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A8" w:rsidRPr="006F2E52" w:rsidRDefault="00C63C50">
      <w:pPr>
        <w:tabs>
          <w:tab w:val="left" w:pos="284"/>
        </w:tabs>
        <w:jc w:val="center"/>
        <w:rPr>
          <w:rFonts w:ascii="ＭＳ 明朝" w:hAnsi="ＭＳ 明朝"/>
          <w:sz w:val="24"/>
        </w:rPr>
      </w:pPr>
      <w:r w:rsidRPr="006F2E52">
        <w:rPr>
          <w:rFonts w:ascii="ＭＳ 明朝" w:hAnsi="ＭＳ 明朝" w:hint="eastAsia"/>
          <w:sz w:val="24"/>
        </w:rPr>
        <w:t>判定業務マニュアル</w:t>
      </w:r>
    </w:p>
    <w:p w:rsidR="001146A8" w:rsidRPr="006F2E52" w:rsidRDefault="00C63C50">
      <w:pPr>
        <w:rPr>
          <w:rFonts w:ascii="ＭＳ 明朝" w:hAnsi="ＭＳ 明朝"/>
          <w:b/>
          <w:szCs w:val="21"/>
        </w:rPr>
      </w:pPr>
      <w:r w:rsidRPr="006F2E52">
        <w:rPr>
          <w:rFonts w:ascii="ＭＳ 明朝" w:hAnsi="ＭＳ 明朝" w:hint="eastAsia"/>
          <w:b/>
          <w:szCs w:val="21"/>
        </w:rPr>
        <w:t>１．はじめに</w:t>
      </w:r>
    </w:p>
    <w:p w:rsidR="001146A8" w:rsidRPr="006F2E52" w:rsidRDefault="00C63C50" w:rsidP="006F2E52">
      <w:pPr>
        <w:ind w:firstLineChars="100" w:firstLine="202"/>
        <w:rPr>
          <w:rFonts w:ascii="ＭＳ 明朝" w:hAnsi="ＭＳ 明朝"/>
          <w:szCs w:val="21"/>
        </w:rPr>
      </w:pPr>
      <w:r w:rsidRPr="006F2E52">
        <w:rPr>
          <w:rFonts w:ascii="ＭＳ 明朝" w:hAnsi="ＭＳ 明朝" w:hint="eastAsia"/>
          <w:szCs w:val="21"/>
        </w:rPr>
        <w:t>このマニュアルは、「日本農林規格等に関する法律（以下「ＪＡＳ法」という。）」に定める有機農産物及び有機加工食品に係る生産行程管理者並びに小分け業者がそれぞれの認証の技術的基準等に適合しているか否かの判定を行う手順及び評価の基準を定めるものである。</w:t>
      </w:r>
    </w:p>
    <w:p w:rsidR="00303278" w:rsidRPr="006F2E52" w:rsidRDefault="00C63C50" w:rsidP="006F2E52">
      <w:pPr>
        <w:ind w:firstLineChars="100" w:firstLine="202"/>
        <w:rPr>
          <w:rFonts w:ascii="ＭＳ 明朝" w:hAnsi="ＭＳ 明朝"/>
          <w:szCs w:val="21"/>
        </w:rPr>
      </w:pPr>
      <w:r w:rsidRPr="006F2E52">
        <w:rPr>
          <w:rFonts w:ascii="ＭＳ 明朝" w:hAnsi="ＭＳ 明朝" w:hint="eastAsia"/>
          <w:szCs w:val="21"/>
        </w:rPr>
        <w:t>判定員は、次に掲げる法令並びに公益財団法人自然農法国際研究開発センター（以下、「この法人」という。）の規程及び基準等を理解しておくこと。</w:t>
      </w:r>
    </w:p>
    <w:p w:rsidR="002606D2"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ＪＡＳ法</w:t>
      </w:r>
    </w:p>
    <w:p w:rsidR="00303278" w:rsidRPr="006F2E52" w:rsidRDefault="00C63C50" w:rsidP="00255CEB">
      <w:pPr>
        <w:pStyle w:val="aa"/>
        <w:numPr>
          <w:ilvl w:val="0"/>
          <w:numId w:val="4"/>
        </w:numPr>
        <w:ind w:leftChars="0" w:left="567" w:hanging="283"/>
        <w:rPr>
          <w:rFonts w:ascii="ＭＳ 明朝" w:hAnsi="ＭＳ 明朝"/>
          <w:spacing w:val="16"/>
          <w:szCs w:val="21"/>
        </w:rPr>
      </w:pPr>
      <w:r w:rsidRPr="006F2E52">
        <w:rPr>
          <w:rFonts w:ascii="ＭＳ 明朝" w:hAnsi="ＭＳ 明朝" w:hint="eastAsia"/>
          <w:szCs w:val="21"/>
        </w:rPr>
        <w:t>「有機農産物及び有機加工食品の日本農林規格（以下「ＪＡＳ規格」という。）」</w:t>
      </w:r>
    </w:p>
    <w:p w:rsidR="002606D2" w:rsidRPr="006F2E52" w:rsidRDefault="00C63C50" w:rsidP="00255CEB">
      <w:pPr>
        <w:pStyle w:val="aa"/>
        <w:numPr>
          <w:ilvl w:val="0"/>
          <w:numId w:val="4"/>
        </w:numPr>
        <w:ind w:leftChars="0" w:left="567" w:hanging="283"/>
        <w:rPr>
          <w:rFonts w:ascii="ＭＳ 明朝" w:hAnsi="ＭＳ 明朝"/>
          <w:spacing w:val="16"/>
          <w:szCs w:val="21"/>
        </w:rPr>
      </w:pPr>
      <w:r w:rsidRPr="006F2E52">
        <w:rPr>
          <w:rFonts w:ascii="ＭＳ 明朝" w:hAnsi="ＭＳ 明朝" w:hint="eastAsia"/>
          <w:szCs w:val="21"/>
        </w:rPr>
        <w:t>有機農産物及び有機飼料（調製又は選別の工程のみを経たものに限る。）についての生産行程管理者及び外国生産行程管理者の認証の技術的基準</w:t>
      </w:r>
    </w:p>
    <w:p w:rsidR="002606D2"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有機加工食品及び有機飼料（調製又は選別の工程以外の工程を経たものに限る。）についての生産行程管理者及び外国生産行程管理者の認証の技術的基準</w:t>
      </w:r>
    </w:p>
    <w:p w:rsidR="002606D2"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有機農産物、有機加工食品、有機飼料及び有機畜産物についての小分け業者及び外国小分け業者の認証の技術的基準</w:t>
      </w:r>
    </w:p>
    <w:p w:rsidR="002606D2"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有機農産物、有機加工食品、有機飼料及び有機畜産物の生産行程についての検査方法</w:t>
      </w:r>
    </w:p>
    <w:p w:rsidR="001146A8"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有機農産物及び有機加工食品のＪＡＳ規格のＱ＆Ａ</w:t>
      </w:r>
    </w:p>
    <w:p w:rsidR="00303278"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この法人「有機認証業務規程」</w:t>
      </w:r>
    </w:p>
    <w:p w:rsidR="00303278" w:rsidRPr="006F2E52" w:rsidRDefault="00C63C50" w:rsidP="00255CEB">
      <w:pPr>
        <w:pStyle w:val="aa"/>
        <w:numPr>
          <w:ilvl w:val="0"/>
          <w:numId w:val="4"/>
        </w:numPr>
        <w:ind w:leftChars="0" w:left="567" w:hanging="283"/>
        <w:rPr>
          <w:rFonts w:ascii="ＭＳ 明朝" w:hAnsi="ＭＳ 明朝"/>
          <w:szCs w:val="21"/>
        </w:rPr>
      </w:pPr>
      <w:r w:rsidRPr="006F2E52">
        <w:rPr>
          <w:rFonts w:ascii="ＭＳ 明朝" w:hAnsi="ＭＳ 明朝" w:hint="eastAsia"/>
          <w:szCs w:val="21"/>
        </w:rPr>
        <w:t>この法人「ＪＡＳオーガニック認証基準」</w:t>
      </w:r>
    </w:p>
    <w:p w:rsidR="001146A8" w:rsidRPr="006F2E52" w:rsidRDefault="001146A8">
      <w:pPr>
        <w:rPr>
          <w:rFonts w:ascii="ＭＳ 明朝" w:hAnsi="ＭＳ 明朝"/>
          <w:szCs w:val="21"/>
        </w:rPr>
      </w:pPr>
    </w:p>
    <w:p w:rsidR="00303278" w:rsidRPr="006F2E52" w:rsidRDefault="00C63C50" w:rsidP="00303278">
      <w:pPr>
        <w:rPr>
          <w:rFonts w:ascii="ＭＳ 明朝" w:hAnsi="ＭＳ 明朝"/>
          <w:szCs w:val="21"/>
        </w:rPr>
      </w:pPr>
      <w:r w:rsidRPr="006F2E52">
        <w:rPr>
          <w:rFonts w:ascii="ＭＳ 明朝" w:hAnsi="ＭＳ 明朝" w:hint="eastAsia"/>
          <w:b/>
          <w:szCs w:val="21"/>
        </w:rPr>
        <w:t>２．判定員の指名</w:t>
      </w:r>
    </w:p>
    <w:p w:rsidR="00303278" w:rsidRPr="006F2E52" w:rsidRDefault="00C63C50" w:rsidP="00FA586A">
      <w:pPr>
        <w:pStyle w:val="aa"/>
        <w:numPr>
          <w:ilvl w:val="0"/>
          <w:numId w:val="1"/>
        </w:numPr>
        <w:ind w:leftChars="0" w:left="567" w:hanging="567"/>
        <w:rPr>
          <w:rFonts w:ascii="ＭＳ 明朝" w:hAnsi="ＭＳ 明朝"/>
          <w:szCs w:val="21"/>
        </w:rPr>
      </w:pPr>
      <w:r w:rsidRPr="006F2E52">
        <w:rPr>
          <w:rFonts w:ascii="ＭＳ 明朝" w:hAnsi="ＭＳ 明朝" w:hint="eastAsia"/>
          <w:szCs w:val="21"/>
        </w:rPr>
        <w:t>認証部長は、検査結果の精査及び認証のための判定を行わせる判定員を指名する。</w:t>
      </w:r>
    </w:p>
    <w:p w:rsidR="00303278" w:rsidRPr="006F2E52" w:rsidRDefault="00C63C50" w:rsidP="00FA586A">
      <w:pPr>
        <w:pStyle w:val="aa"/>
        <w:numPr>
          <w:ilvl w:val="0"/>
          <w:numId w:val="1"/>
        </w:numPr>
        <w:ind w:leftChars="0" w:left="567" w:hanging="567"/>
        <w:rPr>
          <w:rFonts w:ascii="ＭＳ 明朝" w:hAnsi="ＭＳ 明朝"/>
          <w:szCs w:val="21"/>
        </w:rPr>
      </w:pPr>
      <w:r w:rsidRPr="006F2E52">
        <w:rPr>
          <w:rFonts w:ascii="ＭＳ 明朝" w:hAnsi="ＭＳ 明朝" w:hint="eastAsia"/>
          <w:szCs w:val="21"/>
        </w:rPr>
        <w:t>判定員の指名に当たっては、過去２年間において認証申請者と技術指導、コンサルタント、取引、雇用、競合その他の利害関係を持ち、又は利害関係を有する機関に雇用されていた者、あるいは認証申請者と４親等内の縁戚関係にある者は指名しないものとする。</w:t>
      </w:r>
    </w:p>
    <w:p w:rsidR="001146A8" w:rsidRPr="006F2E52" w:rsidRDefault="00C63C50" w:rsidP="00FA586A">
      <w:pPr>
        <w:pStyle w:val="aa"/>
        <w:numPr>
          <w:ilvl w:val="0"/>
          <w:numId w:val="1"/>
        </w:numPr>
        <w:ind w:leftChars="0" w:left="567" w:hanging="567"/>
        <w:rPr>
          <w:rFonts w:ascii="ＭＳ 明朝" w:hAnsi="ＭＳ 明朝"/>
          <w:szCs w:val="21"/>
        </w:rPr>
      </w:pPr>
      <w:r w:rsidRPr="006F2E52">
        <w:rPr>
          <w:rFonts w:ascii="ＭＳ 明朝" w:hAnsi="ＭＳ 明朝" w:hint="eastAsia"/>
          <w:szCs w:val="21"/>
        </w:rPr>
        <w:t>判定員と判定対象事業者との間に、</w:t>
      </w:r>
      <w:r w:rsidRPr="006F2E52">
        <w:rPr>
          <w:rFonts w:ascii="ＭＳ 明朝" w:hAnsi="ＭＳ 明朝"/>
          <w:szCs w:val="21"/>
        </w:rPr>
        <w:t>(2)に該当する事実が</w:t>
      </w:r>
      <w:r w:rsidRPr="006F2E52">
        <w:rPr>
          <w:rFonts w:ascii="ＭＳ 明朝" w:hAnsi="ＭＳ 明朝" w:hint="eastAsia"/>
          <w:szCs w:val="21"/>
        </w:rPr>
        <w:t>ある場合には判定員の指名を受けた時に申し出るとともに、判定の受諾をしない。</w:t>
      </w:r>
    </w:p>
    <w:p w:rsidR="00D86798" w:rsidRPr="006F2E52" w:rsidRDefault="00D86798" w:rsidP="00033BAE">
      <w:pPr>
        <w:rPr>
          <w:rFonts w:ascii="ＭＳ 明朝" w:hAnsi="ＭＳ 明朝"/>
          <w:szCs w:val="21"/>
        </w:rPr>
      </w:pPr>
    </w:p>
    <w:p w:rsidR="004E0E7A" w:rsidRPr="006F2E52" w:rsidRDefault="00C63C50" w:rsidP="00527229">
      <w:pPr>
        <w:rPr>
          <w:rFonts w:ascii="ＭＳ 明朝" w:hAnsi="ＭＳ 明朝"/>
          <w:b/>
          <w:szCs w:val="21"/>
        </w:rPr>
      </w:pPr>
      <w:r w:rsidRPr="006F2E52">
        <w:rPr>
          <w:rFonts w:ascii="ＭＳ 明朝" w:hAnsi="ＭＳ 明朝" w:hint="eastAsia"/>
          <w:b/>
          <w:szCs w:val="21"/>
        </w:rPr>
        <w:t>３．判定業務の基本的な手順</w:t>
      </w:r>
    </w:p>
    <w:p w:rsidR="001146A8" w:rsidRPr="006F2E52" w:rsidRDefault="00C63C50" w:rsidP="00FA586A">
      <w:pPr>
        <w:pStyle w:val="aa"/>
        <w:numPr>
          <w:ilvl w:val="0"/>
          <w:numId w:val="2"/>
        </w:numPr>
        <w:ind w:leftChars="0" w:left="567" w:hanging="567"/>
        <w:rPr>
          <w:rFonts w:ascii="ＭＳ 明朝" w:hAnsi="ＭＳ 明朝"/>
          <w:szCs w:val="21"/>
        </w:rPr>
      </w:pPr>
      <w:r w:rsidRPr="006F2E52">
        <w:rPr>
          <w:rFonts w:ascii="ＭＳ 明朝" w:hAnsi="ＭＳ 明朝" w:hint="eastAsia"/>
          <w:szCs w:val="21"/>
        </w:rPr>
        <w:t>新規申請の判定</w:t>
      </w:r>
    </w:p>
    <w:p w:rsidR="001146A8" w:rsidRPr="006F2E52" w:rsidRDefault="00C63C50" w:rsidP="00FA586A">
      <w:pPr>
        <w:pStyle w:val="aa"/>
        <w:numPr>
          <w:ilvl w:val="0"/>
          <w:numId w:val="3"/>
        </w:numPr>
        <w:ind w:leftChars="0"/>
        <w:rPr>
          <w:rFonts w:ascii="ＭＳ 明朝" w:hAnsi="ＭＳ 明朝"/>
          <w:szCs w:val="21"/>
        </w:rPr>
      </w:pPr>
      <w:r w:rsidRPr="006F2E52">
        <w:rPr>
          <w:rFonts w:ascii="ＭＳ 明朝" w:hAnsi="ＭＳ 明朝" w:hint="eastAsia"/>
          <w:szCs w:val="21"/>
        </w:rPr>
        <w:t>検査報告書、実地検査に関する結果通知及び是正報告の受理（</w:t>
      </w:r>
      <w:r w:rsidR="00F54A11" w:rsidRPr="006F2E52">
        <w:rPr>
          <w:rFonts w:ascii="ＭＳ 明朝" w:hAnsi="ＭＳ 明朝" w:hint="eastAsia"/>
          <w:szCs w:val="21"/>
        </w:rPr>
        <w:t>認証部</w:t>
      </w:r>
      <w:r w:rsidRPr="006F2E52">
        <w:rPr>
          <w:rFonts w:ascii="ＭＳ 明朝" w:hAnsi="ＭＳ 明朝" w:hint="eastAsia"/>
          <w:szCs w:val="21"/>
        </w:rPr>
        <w:t>）</w:t>
      </w:r>
    </w:p>
    <w:p w:rsidR="001146A8" w:rsidRPr="006F2E52" w:rsidRDefault="00F54A11" w:rsidP="00FA586A">
      <w:pPr>
        <w:pStyle w:val="aa"/>
        <w:numPr>
          <w:ilvl w:val="0"/>
          <w:numId w:val="3"/>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長による判定員の指名</w:t>
      </w:r>
    </w:p>
    <w:p w:rsidR="001146A8" w:rsidRPr="006F2E52" w:rsidRDefault="00F54A11" w:rsidP="00FA586A">
      <w:pPr>
        <w:pStyle w:val="aa"/>
        <w:numPr>
          <w:ilvl w:val="0"/>
          <w:numId w:val="3"/>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から判定資料の事前送付（必要に応じて）</w:t>
      </w:r>
    </w:p>
    <w:p w:rsidR="001146A8" w:rsidRPr="006F2E52" w:rsidRDefault="00C63C50" w:rsidP="00FA586A">
      <w:pPr>
        <w:pStyle w:val="aa"/>
        <w:numPr>
          <w:ilvl w:val="0"/>
          <w:numId w:val="3"/>
        </w:numPr>
        <w:ind w:leftChars="0"/>
        <w:rPr>
          <w:rFonts w:ascii="ＭＳ 明朝" w:hAnsi="ＭＳ 明朝"/>
          <w:szCs w:val="21"/>
        </w:rPr>
      </w:pPr>
      <w:r w:rsidRPr="006F2E52">
        <w:rPr>
          <w:rFonts w:ascii="ＭＳ 明朝" w:hAnsi="ＭＳ 明朝" w:hint="eastAsia"/>
          <w:szCs w:val="21"/>
        </w:rPr>
        <w:t>検査員の指摘事項の確認と関係資料の確認（判定員）</w:t>
      </w:r>
    </w:p>
    <w:p w:rsidR="001146A8" w:rsidRPr="006F2E52" w:rsidRDefault="00C63C50" w:rsidP="00FA586A">
      <w:pPr>
        <w:pStyle w:val="aa"/>
        <w:numPr>
          <w:ilvl w:val="0"/>
          <w:numId w:val="3"/>
        </w:numPr>
        <w:ind w:leftChars="0"/>
        <w:rPr>
          <w:rFonts w:ascii="ＭＳ 明朝" w:hAnsi="ＭＳ 明朝"/>
          <w:szCs w:val="21"/>
        </w:rPr>
      </w:pPr>
      <w:r w:rsidRPr="006F2E52">
        <w:rPr>
          <w:rFonts w:ascii="ＭＳ 明朝" w:hAnsi="ＭＳ 明朝" w:hint="eastAsia"/>
          <w:szCs w:val="21"/>
        </w:rPr>
        <w:t>適合判定評価（認証申請者関係資料：以下）</w:t>
      </w:r>
    </w:p>
    <w:p w:rsidR="006A4938" w:rsidRPr="006F2E52" w:rsidRDefault="00C63C50" w:rsidP="00FA586A">
      <w:pPr>
        <w:pStyle w:val="a3"/>
        <w:numPr>
          <w:ilvl w:val="0"/>
          <w:numId w:val="23"/>
        </w:numPr>
        <w:ind w:left="1134" w:hanging="147"/>
        <w:rPr>
          <w:rFonts w:ascii="ＭＳ 明朝" w:hAnsi="ＭＳ 明朝"/>
          <w:sz w:val="21"/>
          <w:szCs w:val="21"/>
        </w:rPr>
      </w:pPr>
      <w:r w:rsidRPr="006F2E52">
        <w:rPr>
          <w:rFonts w:ascii="ＭＳ 明朝" w:hAnsi="ＭＳ 明朝" w:hint="eastAsia"/>
          <w:sz w:val="21"/>
          <w:szCs w:val="21"/>
        </w:rPr>
        <w:t>認証申請書類一式</w:t>
      </w:r>
    </w:p>
    <w:p w:rsidR="006A4938" w:rsidRPr="006F2E52" w:rsidRDefault="00C63C50" w:rsidP="00FA586A">
      <w:pPr>
        <w:pStyle w:val="a3"/>
        <w:numPr>
          <w:ilvl w:val="0"/>
          <w:numId w:val="23"/>
        </w:numPr>
        <w:ind w:left="1134" w:hanging="147"/>
        <w:rPr>
          <w:rFonts w:ascii="ＭＳ 明朝" w:hAnsi="ＭＳ 明朝"/>
          <w:sz w:val="21"/>
          <w:szCs w:val="21"/>
        </w:rPr>
      </w:pPr>
      <w:r w:rsidRPr="006F2E52">
        <w:rPr>
          <w:rFonts w:ascii="ＭＳ 明朝" w:hAnsi="ＭＳ 明朝" w:hint="eastAsia"/>
          <w:sz w:val="21"/>
          <w:szCs w:val="21"/>
        </w:rPr>
        <w:t>検査報告書（再検査が生じた場合は最終報告書を含む）、回覧表</w:t>
      </w:r>
    </w:p>
    <w:p w:rsidR="006A4938" w:rsidRPr="006F2E52" w:rsidRDefault="00C63C50" w:rsidP="00FA586A">
      <w:pPr>
        <w:pStyle w:val="a3"/>
        <w:numPr>
          <w:ilvl w:val="0"/>
          <w:numId w:val="23"/>
        </w:numPr>
        <w:ind w:left="1134" w:hanging="147"/>
        <w:rPr>
          <w:rFonts w:ascii="ＭＳ 明朝" w:hAnsi="ＭＳ 明朝"/>
          <w:sz w:val="21"/>
          <w:szCs w:val="21"/>
        </w:rPr>
      </w:pPr>
      <w:r w:rsidRPr="006F2E52">
        <w:rPr>
          <w:rFonts w:ascii="ＭＳ 明朝" w:hAnsi="ＭＳ 明朝" w:hint="eastAsia"/>
          <w:sz w:val="21"/>
          <w:szCs w:val="21"/>
        </w:rPr>
        <w:t>実地検査に関する結果通知</w:t>
      </w:r>
    </w:p>
    <w:p w:rsidR="006A4938" w:rsidRPr="006F2E52" w:rsidRDefault="00C63C50" w:rsidP="00FA586A">
      <w:pPr>
        <w:pStyle w:val="aa"/>
        <w:numPr>
          <w:ilvl w:val="0"/>
          <w:numId w:val="23"/>
        </w:numPr>
        <w:ind w:leftChars="0" w:left="1134" w:hanging="147"/>
        <w:rPr>
          <w:rFonts w:ascii="ＭＳ 明朝" w:hAnsi="ＭＳ 明朝"/>
          <w:szCs w:val="21"/>
        </w:rPr>
      </w:pPr>
      <w:r w:rsidRPr="006F2E52">
        <w:rPr>
          <w:rFonts w:ascii="ＭＳ 明朝" w:hAnsi="ＭＳ 明朝" w:cs="ＭＳ 明朝" w:hint="eastAsia"/>
          <w:spacing w:val="-1"/>
          <w:kern w:val="0"/>
          <w:szCs w:val="21"/>
        </w:rPr>
        <w:t>是正回答書類</w:t>
      </w:r>
      <w:r w:rsidRPr="006F2E52">
        <w:rPr>
          <w:rFonts w:ascii="ＭＳ 明朝" w:hAnsi="ＭＳ 明朝" w:hint="eastAsia"/>
          <w:szCs w:val="21"/>
        </w:rPr>
        <w:t>（回答は結果通知の要求事項の</w:t>
      </w:r>
      <w:r w:rsidRPr="006F2E52">
        <w:rPr>
          <w:rFonts w:ascii="ＭＳ 明朝" w:hAnsi="ＭＳ 明朝" w:cs="ＭＳ 明朝" w:hint="eastAsia"/>
          <w:spacing w:val="-1"/>
          <w:kern w:val="0"/>
          <w:szCs w:val="21"/>
        </w:rPr>
        <w:t>番号を付して事業者ファイルに</w:t>
      </w:r>
      <w:r w:rsidRPr="006F2E52">
        <w:rPr>
          <w:rFonts w:ascii="ＭＳ 明朝" w:hAnsi="ＭＳ 明朝" w:hint="eastAsia"/>
          <w:szCs w:val="21"/>
        </w:rPr>
        <w:t>保管</w:t>
      </w:r>
      <w:r w:rsidRPr="006F2E52">
        <w:rPr>
          <w:rFonts w:ascii="ＭＳ 明朝" w:hAnsi="ＭＳ 明朝" w:cs="ＭＳ 明朝" w:hint="eastAsia"/>
          <w:spacing w:val="-1"/>
          <w:kern w:val="0"/>
          <w:szCs w:val="21"/>
        </w:rPr>
        <w:t>）</w:t>
      </w:r>
    </w:p>
    <w:p w:rsidR="001146A8" w:rsidRPr="006F2E52" w:rsidRDefault="00C63C50" w:rsidP="00FA586A">
      <w:pPr>
        <w:pStyle w:val="aa"/>
        <w:numPr>
          <w:ilvl w:val="0"/>
          <w:numId w:val="3"/>
        </w:numPr>
        <w:ind w:leftChars="0"/>
        <w:rPr>
          <w:rFonts w:ascii="ＭＳ 明朝" w:hAnsi="ＭＳ 明朝"/>
          <w:szCs w:val="21"/>
        </w:rPr>
      </w:pPr>
      <w:r w:rsidRPr="006F2E52">
        <w:rPr>
          <w:rFonts w:ascii="ＭＳ 明朝" w:hAnsi="ＭＳ 明朝" w:hint="eastAsia"/>
          <w:szCs w:val="21"/>
        </w:rPr>
        <w:t>是正改善事項、観察事項、推奨事項、事務処理事項の抽出</w:t>
      </w:r>
    </w:p>
    <w:p w:rsidR="001146A8" w:rsidRPr="006F2E52" w:rsidRDefault="00C63C50" w:rsidP="00FA586A">
      <w:pPr>
        <w:pStyle w:val="aa"/>
        <w:numPr>
          <w:ilvl w:val="0"/>
          <w:numId w:val="3"/>
        </w:numPr>
        <w:ind w:leftChars="0"/>
        <w:rPr>
          <w:rFonts w:ascii="ＭＳ 明朝" w:hAnsi="ＭＳ 明朝"/>
          <w:szCs w:val="21"/>
        </w:rPr>
      </w:pPr>
      <w:r w:rsidRPr="006F2E52">
        <w:rPr>
          <w:rFonts w:ascii="ＭＳ 明朝" w:hAnsi="ＭＳ 明朝" w:hint="eastAsia"/>
          <w:szCs w:val="21"/>
        </w:rPr>
        <w:t>判定（判定報告書の作成と提出）</w:t>
      </w:r>
    </w:p>
    <w:p w:rsidR="00255CEB" w:rsidRPr="006F2E52" w:rsidRDefault="00255CEB" w:rsidP="00255CEB">
      <w:pPr>
        <w:rPr>
          <w:rFonts w:ascii="ＭＳ 明朝" w:hAnsi="ＭＳ 明朝"/>
          <w:szCs w:val="21"/>
        </w:rPr>
      </w:pPr>
    </w:p>
    <w:p w:rsidR="001146A8" w:rsidRPr="006F2E52" w:rsidRDefault="00C63C50" w:rsidP="00FA586A">
      <w:pPr>
        <w:pStyle w:val="aa"/>
        <w:numPr>
          <w:ilvl w:val="0"/>
          <w:numId w:val="5"/>
        </w:numPr>
        <w:ind w:leftChars="0" w:left="567" w:hanging="567"/>
        <w:rPr>
          <w:rFonts w:ascii="ＭＳ 明朝" w:hAnsi="ＭＳ 明朝"/>
          <w:szCs w:val="21"/>
        </w:rPr>
      </w:pPr>
      <w:r w:rsidRPr="006F2E52">
        <w:rPr>
          <w:rFonts w:ascii="ＭＳ 明朝" w:hAnsi="ＭＳ 明朝" w:hint="eastAsia"/>
          <w:szCs w:val="21"/>
        </w:rPr>
        <w:lastRenderedPageBreak/>
        <w:t>認証継続の判定</w:t>
      </w:r>
    </w:p>
    <w:p w:rsidR="001146A8" w:rsidRPr="006F2E52" w:rsidRDefault="00C63C50" w:rsidP="00FA586A">
      <w:pPr>
        <w:pStyle w:val="aa"/>
        <w:numPr>
          <w:ilvl w:val="0"/>
          <w:numId w:val="6"/>
        </w:numPr>
        <w:ind w:leftChars="0"/>
        <w:rPr>
          <w:rFonts w:ascii="ＭＳ 明朝" w:hAnsi="ＭＳ 明朝"/>
          <w:szCs w:val="21"/>
        </w:rPr>
      </w:pPr>
      <w:r w:rsidRPr="006F2E52">
        <w:rPr>
          <w:rFonts w:ascii="ＭＳ 明朝" w:hAnsi="ＭＳ 明朝" w:hint="eastAsia"/>
          <w:szCs w:val="21"/>
        </w:rPr>
        <w:t>調査報告書、年次調査に関する結果通知及び是正報告の受理（</w:t>
      </w:r>
      <w:r w:rsidR="00F54A11" w:rsidRPr="006F2E52">
        <w:rPr>
          <w:rFonts w:ascii="ＭＳ 明朝" w:hAnsi="ＭＳ 明朝" w:hint="eastAsia"/>
          <w:szCs w:val="21"/>
        </w:rPr>
        <w:t>認証部</w:t>
      </w:r>
      <w:r w:rsidRPr="006F2E52">
        <w:rPr>
          <w:rFonts w:ascii="ＭＳ 明朝" w:hAnsi="ＭＳ 明朝" w:hint="eastAsia"/>
          <w:szCs w:val="21"/>
        </w:rPr>
        <w:t>）</w:t>
      </w:r>
    </w:p>
    <w:p w:rsidR="001146A8" w:rsidRPr="006F2E52" w:rsidRDefault="00F54A11" w:rsidP="00FA586A">
      <w:pPr>
        <w:pStyle w:val="aa"/>
        <w:numPr>
          <w:ilvl w:val="0"/>
          <w:numId w:val="6"/>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長による判定員の指名</w:t>
      </w:r>
    </w:p>
    <w:p w:rsidR="001146A8" w:rsidRPr="006F2E52" w:rsidRDefault="00F54A11" w:rsidP="00FA586A">
      <w:pPr>
        <w:pStyle w:val="aa"/>
        <w:numPr>
          <w:ilvl w:val="0"/>
          <w:numId w:val="6"/>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から判定資料の事前送付（必要に応じて）</w:t>
      </w:r>
    </w:p>
    <w:p w:rsidR="001146A8" w:rsidRPr="006F2E52" w:rsidRDefault="00C63C50" w:rsidP="00FA586A">
      <w:pPr>
        <w:pStyle w:val="aa"/>
        <w:numPr>
          <w:ilvl w:val="0"/>
          <w:numId w:val="6"/>
        </w:numPr>
        <w:ind w:leftChars="0"/>
        <w:rPr>
          <w:rFonts w:ascii="ＭＳ 明朝" w:hAnsi="ＭＳ 明朝"/>
          <w:szCs w:val="21"/>
        </w:rPr>
      </w:pPr>
      <w:r w:rsidRPr="006F2E52">
        <w:rPr>
          <w:rFonts w:ascii="ＭＳ 明朝" w:hAnsi="ＭＳ 明朝" w:hint="eastAsia"/>
          <w:szCs w:val="21"/>
        </w:rPr>
        <w:t>検査員の指摘事項の確認と関係資料の確認</w:t>
      </w:r>
    </w:p>
    <w:p w:rsidR="001146A8" w:rsidRPr="006F2E52" w:rsidRDefault="00C63C50" w:rsidP="00FA586A">
      <w:pPr>
        <w:pStyle w:val="aa"/>
        <w:numPr>
          <w:ilvl w:val="0"/>
          <w:numId w:val="6"/>
        </w:numPr>
        <w:ind w:leftChars="0"/>
        <w:rPr>
          <w:rFonts w:ascii="ＭＳ 明朝" w:hAnsi="ＭＳ 明朝"/>
          <w:szCs w:val="21"/>
        </w:rPr>
      </w:pPr>
      <w:r w:rsidRPr="006F2E52">
        <w:rPr>
          <w:rFonts w:ascii="ＭＳ 明朝" w:hAnsi="ＭＳ 明朝" w:hint="eastAsia"/>
          <w:szCs w:val="21"/>
        </w:rPr>
        <w:t>適合判定評価（認証事業者関係資料：以下）</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認証申請書類一式</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調査報告書（再検査が生じた場合は最終報告書を含む）、回覧表</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年次調査に関する結果通知</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是正回答書類（回答は結果通知の要求事項の番号を付して事業者ファイルに保管）</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計画書</w:t>
      </w:r>
    </w:p>
    <w:p w:rsidR="00FC2912" w:rsidRPr="006F2E52" w:rsidRDefault="00C63C50" w:rsidP="00FA586A">
      <w:pPr>
        <w:pStyle w:val="a3"/>
        <w:numPr>
          <w:ilvl w:val="0"/>
          <w:numId w:val="24"/>
        </w:numPr>
        <w:ind w:left="1134" w:hanging="147"/>
        <w:rPr>
          <w:rFonts w:ascii="ＭＳ 明朝" w:hAnsi="ＭＳ 明朝"/>
          <w:sz w:val="21"/>
          <w:szCs w:val="21"/>
        </w:rPr>
      </w:pPr>
      <w:r w:rsidRPr="006F2E52">
        <w:rPr>
          <w:rFonts w:ascii="ＭＳ 明朝" w:hAnsi="ＭＳ 明朝" w:hint="eastAsia"/>
          <w:sz w:val="21"/>
          <w:szCs w:val="21"/>
        </w:rPr>
        <w:t>格付実績報告書</w:t>
      </w:r>
    </w:p>
    <w:p w:rsidR="00FC2912" w:rsidRPr="006F2E52" w:rsidRDefault="00C63C50" w:rsidP="00FA586A">
      <w:pPr>
        <w:pStyle w:val="aa"/>
        <w:numPr>
          <w:ilvl w:val="0"/>
          <w:numId w:val="24"/>
        </w:numPr>
        <w:ind w:leftChars="0" w:left="1134" w:hanging="147"/>
        <w:rPr>
          <w:rFonts w:ascii="ＭＳ 明朝" w:hAnsi="ＭＳ 明朝"/>
          <w:szCs w:val="21"/>
        </w:rPr>
      </w:pPr>
      <w:r w:rsidRPr="006F2E52">
        <w:rPr>
          <w:rFonts w:ascii="ＭＳ 明朝" w:hAnsi="ＭＳ 明朝" w:hint="eastAsia"/>
          <w:szCs w:val="21"/>
        </w:rPr>
        <w:t xml:space="preserve">その他　</w:t>
      </w:r>
      <w:r w:rsidR="00F54A11" w:rsidRPr="006F2E52">
        <w:rPr>
          <w:rFonts w:ascii="ＭＳ 明朝" w:hAnsi="ＭＳ 明朝" w:hint="eastAsia"/>
          <w:szCs w:val="21"/>
        </w:rPr>
        <w:t>認証部</w:t>
      </w:r>
      <w:r w:rsidRPr="006F2E52">
        <w:rPr>
          <w:rFonts w:ascii="ＭＳ 明朝" w:hAnsi="ＭＳ 明朝" w:hint="eastAsia"/>
          <w:szCs w:val="21"/>
        </w:rPr>
        <w:t>からの通知文、前回判定時の是正に対する回答等</w:t>
      </w:r>
    </w:p>
    <w:p w:rsidR="001146A8" w:rsidRPr="006F2E52" w:rsidRDefault="00C63C50" w:rsidP="00FA586A">
      <w:pPr>
        <w:pStyle w:val="aa"/>
        <w:numPr>
          <w:ilvl w:val="0"/>
          <w:numId w:val="6"/>
        </w:numPr>
        <w:ind w:leftChars="0"/>
        <w:rPr>
          <w:rFonts w:ascii="ＭＳ 明朝" w:hAnsi="ＭＳ 明朝"/>
          <w:szCs w:val="21"/>
        </w:rPr>
      </w:pPr>
      <w:r w:rsidRPr="006F2E52">
        <w:rPr>
          <w:rFonts w:ascii="ＭＳ 明朝" w:hAnsi="ＭＳ 明朝" w:hint="eastAsia"/>
          <w:szCs w:val="21"/>
        </w:rPr>
        <w:t>是正改善事項、観察事項、推奨事項、事務処理事項の抽出</w:t>
      </w:r>
    </w:p>
    <w:p w:rsidR="001146A8" w:rsidRPr="006F2E52" w:rsidRDefault="00C63C50" w:rsidP="00FA586A">
      <w:pPr>
        <w:pStyle w:val="aa"/>
        <w:numPr>
          <w:ilvl w:val="0"/>
          <w:numId w:val="6"/>
        </w:numPr>
        <w:ind w:leftChars="0"/>
        <w:rPr>
          <w:rFonts w:ascii="ＭＳ 明朝" w:hAnsi="ＭＳ 明朝"/>
          <w:szCs w:val="21"/>
        </w:rPr>
      </w:pPr>
      <w:r w:rsidRPr="006F2E52">
        <w:rPr>
          <w:rFonts w:ascii="ＭＳ 明朝" w:hAnsi="ＭＳ 明朝" w:hint="eastAsia"/>
          <w:szCs w:val="21"/>
        </w:rPr>
        <w:t>判定（判定報告書の作成と提出）</w:t>
      </w:r>
    </w:p>
    <w:p w:rsidR="001146A8" w:rsidRPr="006F2E52" w:rsidRDefault="00C63C50" w:rsidP="00FA586A">
      <w:pPr>
        <w:pStyle w:val="aa"/>
        <w:numPr>
          <w:ilvl w:val="0"/>
          <w:numId w:val="5"/>
        </w:numPr>
        <w:ind w:leftChars="0" w:left="567" w:hanging="567"/>
        <w:rPr>
          <w:rFonts w:ascii="ＭＳ 明朝" w:hAnsi="ＭＳ 明朝"/>
          <w:szCs w:val="21"/>
        </w:rPr>
      </w:pPr>
      <w:r w:rsidRPr="006F2E52">
        <w:rPr>
          <w:rFonts w:ascii="ＭＳ 明朝" w:hAnsi="ＭＳ 明朝" w:hint="eastAsia"/>
          <w:szCs w:val="21"/>
        </w:rPr>
        <w:t>臨時調査の判定</w:t>
      </w:r>
    </w:p>
    <w:p w:rsidR="001146A8" w:rsidRPr="006F2E52" w:rsidRDefault="00C63C50" w:rsidP="00FA586A">
      <w:pPr>
        <w:pStyle w:val="aa"/>
        <w:numPr>
          <w:ilvl w:val="0"/>
          <w:numId w:val="7"/>
        </w:numPr>
        <w:ind w:leftChars="0"/>
        <w:rPr>
          <w:rFonts w:ascii="ＭＳ 明朝" w:hAnsi="ＭＳ 明朝"/>
          <w:szCs w:val="21"/>
        </w:rPr>
      </w:pPr>
      <w:r w:rsidRPr="006F2E52">
        <w:rPr>
          <w:rFonts w:ascii="ＭＳ 明朝" w:hAnsi="ＭＳ 明朝" w:hint="eastAsia"/>
          <w:szCs w:val="21"/>
        </w:rPr>
        <w:t>臨時調査報告書、臨時調査に関する結果通知及び是正報告の受理（</w:t>
      </w:r>
      <w:r w:rsidR="00F54A11" w:rsidRPr="006F2E52">
        <w:rPr>
          <w:rFonts w:ascii="ＭＳ 明朝" w:hAnsi="ＭＳ 明朝" w:hint="eastAsia"/>
          <w:szCs w:val="21"/>
        </w:rPr>
        <w:t>認証部</w:t>
      </w:r>
      <w:r w:rsidRPr="006F2E52">
        <w:rPr>
          <w:rFonts w:ascii="ＭＳ 明朝" w:hAnsi="ＭＳ 明朝" w:hint="eastAsia"/>
          <w:szCs w:val="21"/>
        </w:rPr>
        <w:t>）</w:t>
      </w:r>
    </w:p>
    <w:p w:rsidR="001146A8" w:rsidRPr="006F2E52" w:rsidRDefault="00F54A11" w:rsidP="00FA586A">
      <w:pPr>
        <w:pStyle w:val="aa"/>
        <w:numPr>
          <w:ilvl w:val="0"/>
          <w:numId w:val="7"/>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長による判定員の指名</w:t>
      </w:r>
    </w:p>
    <w:p w:rsidR="001146A8" w:rsidRPr="006F2E52" w:rsidRDefault="00F54A11" w:rsidP="00FA586A">
      <w:pPr>
        <w:pStyle w:val="aa"/>
        <w:numPr>
          <w:ilvl w:val="0"/>
          <w:numId w:val="7"/>
        </w:numPr>
        <w:ind w:leftChars="0"/>
        <w:rPr>
          <w:rFonts w:ascii="ＭＳ 明朝" w:hAnsi="ＭＳ 明朝"/>
          <w:szCs w:val="21"/>
        </w:rPr>
      </w:pPr>
      <w:r w:rsidRPr="006F2E52">
        <w:rPr>
          <w:rFonts w:ascii="ＭＳ 明朝" w:hAnsi="ＭＳ 明朝" w:hint="eastAsia"/>
          <w:szCs w:val="21"/>
        </w:rPr>
        <w:t>認証部</w:t>
      </w:r>
      <w:r w:rsidR="00C63C50" w:rsidRPr="006F2E52">
        <w:rPr>
          <w:rFonts w:ascii="ＭＳ 明朝" w:hAnsi="ＭＳ 明朝" w:hint="eastAsia"/>
          <w:szCs w:val="21"/>
        </w:rPr>
        <w:t>から判定資料の事前送付（必要に応じて）</w:t>
      </w:r>
    </w:p>
    <w:p w:rsidR="001146A8" w:rsidRPr="006F2E52" w:rsidRDefault="00C63C50" w:rsidP="00FA586A">
      <w:pPr>
        <w:pStyle w:val="aa"/>
        <w:numPr>
          <w:ilvl w:val="0"/>
          <w:numId w:val="7"/>
        </w:numPr>
        <w:ind w:leftChars="0"/>
        <w:rPr>
          <w:rFonts w:ascii="ＭＳ 明朝" w:hAnsi="ＭＳ 明朝"/>
          <w:szCs w:val="21"/>
        </w:rPr>
      </w:pPr>
      <w:r w:rsidRPr="006F2E52">
        <w:rPr>
          <w:rFonts w:ascii="ＭＳ 明朝" w:hAnsi="ＭＳ 明朝" w:hint="eastAsia"/>
          <w:szCs w:val="21"/>
        </w:rPr>
        <w:t>検査員の指摘事項の確認と関係資料の確認</w:t>
      </w:r>
    </w:p>
    <w:p w:rsidR="001146A8" w:rsidRPr="006F2E52" w:rsidRDefault="00C63C50" w:rsidP="00FA586A">
      <w:pPr>
        <w:pStyle w:val="aa"/>
        <w:numPr>
          <w:ilvl w:val="0"/>
          <w:numId w:val="7"/>
        </w:numPr>
        <w:ind w:leftChars="0"/>
        <w:rPr>
          <w:rFonts w:ascii="ＭＳ 明朝" w:hAnsi="ＭＳ 明朝"/>
          <w:szCs w:val="21"/>
        </w:rPr>
      </w:pPr>
      <w:r w:rsidRPr="006F2E52">
        <w:rPr>
          <w:rFonts w:ascii="ＭＳ 明朝" w:hAnsi="ＭＳ 明朝" w:hint="eastAsia"/>
          <w:szCs w:val="21"/>
        </w:rPr>
        <w:t>適合判定評価（臨時調査事業者関係資料：以下）</w:t>
      </w:r>
    </w:p>
    <w:p w:rsidR="00FC2912" w:rsidRPr="006F2E52" w:rsidRDefault="00C63C50" w:rsidP="00FA586A">
      <w:pPr>
        <w:pStyle w:val="a3"/>
        <w:numPr>
          <w:ilvl w:val="0"/>
          <w:numId w:val="25"/>
        </w:numPr>
        <w:ind w:left="1134" w:hanging="147"/>
        <w:rPr>
          <w:rFonts w:ascii="ＭＳ 明朝" w:hAnsi="ＭＳ 明朝"/>
          <w:sz w:val="21"/>
          <w:szCs w:val="21"/>
        </w:rPr>
      </w:pPr>
      <w:r w:rsidRPr="006F2E52">
        <w:rPr>
          <w:rFonts w:ascii="ＭＳ 明朝" w:hAnsi="ＭＳ 明朝" w:hint="eastAsia"/>
          <w:sz w:val="21"/>
          <w:szCs w:val="21"/>
        </w:rPr>
        <w:t>認証申請書類一式及び変更された書類（変更届含む）</w:t>
      </w:r>
    </w:p>
    <w:p w:rsidR="00FC2912" w:rsidRPr="006F2E52" w:rsidRDefault="00C63C50" w:rsidP="00FA586A">
      <w:pPr>
        <w:pStyle w:val="a3"/>
        <w:numPr>
          <w:ilvl w:val="0"/>
          <w:numId w:val="25"/>
        </w:numPr>
        <w:ind w:left="1134" w:hanging="147"/>
        <w:rPr>
          <w:rFonts w:ascii="ＭＳ 明朝" w:hAnsi="ＭＳ 明朝"/>
          <w:sz w:val="21"/>
          <w:szCs w:val="21"/>
        </w:rPr>
      </w:pPr>
      <w:r w:rsidRPr="006F2E52">
        <w:rPr>
          <w:rFonts w:ascii="ＭＳ 明朝" w:hAnsi="ＭＳ 明朝" w:hint="eastAsia"/>
          <w:sz w:val="21"/>
          <w:szCs w:val="21"/>
        </w:rPr>
        <w:t>臨時調査報告書（再検査が生じた場合</w:t>
      </w:r>
      <w:bookmarkStart w:id="0" w:name="_GoBack"/>
      <w:bookmarkEnd w:id="0"/>
      <w:r w:rsidRPr="006F2E52">
        <w:rPr>
          <w:rFonts w:ascii="ＭＳ 明朝" w:hAnsi="ＭＳ 明朝" w:hint="eastAsia"/>
          <w:sz w:val="21"/>
          <w:szCs w:val="21"/>
        </w:rPr>
        <w:t>は最終報告書を含む）、回覧表</w:t>
      </w:r>
    </w:p>
    <w:p w:rsidR="00FC2912" w:rsidRPr="006F2E52" w:rsidRDefault="00C63C50" w:rsidP="00FA586A">
      <w:pPr>
        <w:pStyle w:val="a3"/>
        <w:numPr>
          <w:ilvl w:val="0"/>
          <w:numId w:val="25"/>
        </w:numPr>
        <w:ind w:left="1134" w:hanging="147"/>
        <w:rPr>
          <w:rFonts w:ascii="ＭＳ 明朝" w:hAnsi="ＭＳ 明朝"/>
          <w:sz w:val="21"/>
          <w:szCs w:val="21"/>
        </w:rPr>
      </w:pPr>
      <w:r w:rsidRPr="006F2E52">
        <w:rPr>
          <w:rFonts w:ascii="ＭＳ 明朝" w:hAnsi="ＭＳ 明朝" w:hint="eastAsia"/>
          <w:sz w:val="21"/>
          <w:szCs w:val="21"/>
        </w:rPr>
        <w:t>臨時調査に関する結果通知</w:t>
      </w:r>
    </w:p>
    <w:p w:rsidR="00FC2912" w:rsidRPr="006F2E52" w:rsidRDefault="00C63C50" w:rsidP="00FA586A">
      <w:pPr>
        <w:pStyle w:val="a3"/>
        <w:numPr>
          <w:ilvl w:val="0"/>
          <w:numId w:val="25"/>
        </w:numPr>
        <w:ind w:left="1134" w:hanging="147"/>
        <w:rPr>
          <w:rFonts w:ascii="ＭＳ 明朝" w:hAnsi="ＭＳ 明朝"/>
          <w:sz w:val="21"/>
          <w:szCs w:val="21"/>
        </w:rPr>
      </w:pPr>
      <w:r w:rsidRPr="006F2E52">
        <w:rPr>
          <w:rFonts w:ascii="ＭＳ 明朝" w:hAnsi="ＭＳ 明朝" w:hint="eastAsia"/>
          <w:sz w:val="21"/>
          <w:szCs w:val="21"/>
        </w:rPr>
        <w:t>是正回答書類（回答は結果通知の要求事項の番号を付して事業者ファイルに保管）</w:t>
      </w:r>
    </w:p>
    <w:p w:rsidR="00FC2912" w:rsidRPr="006F2E52" w:rsidRDefault="00C63C50" w:rsidP="00FA586A">
      <w:pPr>
        <w:pStyle w:val="aa"/>
        <w:numPr>
          <w:ilvl w:val="0"/>
          <w:numId w:val="25"/>
        </w:numPr>
        <w:ind w:leftChars="0" w:left="1134" w:hanging="147"/>
        <w:rPr>
          <w:rFonts w:ascii="ＭＳ 明朝" w:hAnsi="ＭＳ 明朝"/>
          <w:szCs w:val="21"/>
        </w:rPr>
      </w:pPr>
      <w:r w:rsidRPr="006F2E52">
        <w:rPr>
          <w:rFonts w:ascii="ＭＳ 明朝" w:hAnsi="ＭＳ 明朝" w:hint="eastAsia"/>
          <w:szCs w:val="21"/>
        </w:rPr>
        <w:t xml:space="preserve">その他　</w:t>
      </w:r>
      <w:r w:rsidR="00F54A11" w:rsidRPr="006F2E52">
        <w:rPr>
          <w:rFonts w:ascii="ＭＳ 明朝" w:hAnsi="ＭＳ 明朝" w:hint="eastAsia"/>
          <w:szCs w:val="21"/>
        </w:rPr>
        <w:t>認証部</w:t>
      </w:r>
      <w:r w:rsidRPr="006F2E52">
        <w:rPr>
          <w:rFonts w:ascii="ＭＳ 明朝" w:hAnsi="ＭＳ 明朝" w:hint="eastAsia"/>
          <w:szCs w:val="21"/>
        </w:rPr>
        <w:t>からの通知文等</w:t>
      </w:r>
    </w:p>
    <w:p w:rsidR="001146A8" w:rsidRPr="006F2E52" w:rsidRDefault="00C63C50" w:rsidP="00FA586A">
      <w:pPr>
        <w:pStyle w:val="aa"/>
        <w:numPr>
          <w:ilvl w:val="0"/>
          <w:numId w:val="7"/>
        </w:numPr>
        <w:ind w:leftChars="0"/>
        <w:rPr>
          <w:rFonts w:ascii="ＭＳ 明朝" w:hAnsi="ＭＳ 明朝"/>
          <w:szCs w:val="21"/>
        </w:rPr>
      </w:pPr>
      <w:r w:rsidRPr="006F2E52">
        <w:rPr>
          <w:rFonts w:ascii="ＭＳ 明朝" w:hAnsi="ＭＳ 明朝" w:hint="eastAsia"/>
          <w:szCs w:val="21"/>
        </w:rPr>
        <w:t>是正改善事項、観察事項、推奨事項、事務処理事項の抽出</w:t>
      </w:r>
    </w:p>
    <w:p w:rsidR="001146A8" w:rsidRPr="006F2E52" w:rsidRDefault="00C63C50" w:rsidP="00FA586A">
      <w:pPr>
        <w:pStyle w:val="aa"/>
        <w:numPr>
          <w:ilvl w:val="0"/>
          <w:numId w:val="7"/>
        </w:numPr>
        <w:ind w:leftChars="0"/>
        <w:rPr>
          <w:rFonts w:ascii="ＭＳ 明朝" w:hAnsi="ＭＳ 明朝"/>
          <w:szCs w:val="21"/>
        </w:rPr>
      </w:pPr>
      <w:r w:rsidRPr="006F2E52">
        <w:rPr>
          <w:rFonts w:ascii="ＭＳ 明朝" w:hAnsi="ＭＳ 明朝" w:hint="eastAsia"/>
          <w:szCs w:val="21"/>
        </w:rPr>
        <w:t>判定（判定報告書の作成と提出）</w:t>
      </w:r>
    </w:p>
    <w:p w:rsidR="001146A8" w:rsidRPr="006F2E52" w:rsidRDefault="00C63C50" w:rsidP="00FA586A">
      <w:pPr>
        <w:pStyle w:val="aa"/>
        <w:numPr>
          <w:ilvl w:val="0"/>
          <w:numId w:val="5"/>
        </w:numPr>
        <w:ind w:leftChars="0" w:left="567" w:hanging="567"/>
        <w:rPr>
          <w:rFonts w:ascii="ＭＳ 明朝" w:hAnsi="ＭＳ 明朝"/>
          <w:szCs w:val="21"/>
        </w:rPr>
      </w:pPr>
      <w:r w:rsidRPr="006F2E52">
        <w:rPr>
          <w:rFonts w:ascii="ＭＳ 明朝" w:hAnsi="ＭＳ 明朝"/>
          <w:szCs w:val="21"/>
        </w:rPr>
        <w:t>書類審査による判定</w:t>
      </w:r>
    </w:p>
    <w:p w:rsidR="00B16985" w:rsidRPr="006F2E52" w:rsidRDefault="00C63C50" w:rsidP="00FA586A">
      <w:pPr>
        <w:pStyle w:val="aa"/>
        <w:numPr>
          <w:ilvl w:val="0"/>
          <w:numId w:val="8"/>
        </w:numPr>
        <w:ind w:leftChars="0"/>
        <w:rPr>
          <w:rFonts w:ascii="ＭＳ 明朝" w:hAnsi="ＭＳ 明朝"/>
          <w:szCs w:val="21"/>
        </w:rPr>
      </w:pPr>
      <w:r w:rsidRPr="006F2E52">
        <w:rPr>
          <w:rFonts w:ascii="ＭＳ 明朝" w:hAnsi="ＭＳ 明朝" w:hint="eastAsia"/>
          <w:szCs w:val="21"/>
        </w:rPr>
        <w:t>関係資料の確認</w:t>
      </w:r>
    </w:p>
    <w:p w:rsidR="001146A8" w:rsidRPr="006F2E52" w:rsidRDefault="00C63C50" w:rsidP="00FA586A">
      <w:pPr>
        <w:pStyle w:val="aa"/>
        <w:numPr>
          <w:ilvl w:val="0"/>
          <w:numId w:val="8"/>
        </w:numPr>
        <w:ind w:leftChars="0"/>
        <w:rPr>
          <w:rFonts w:ascii="ＭＳ 明朝" w:hAnsi="ＭＳ 明朝"/>
          <w:szCs w:val="21"/>
        </w:rPr>
      </w:pPr>
      <w:r w:rsidRPr="006F2E52">
        <w:rPr>
          <w:rFonts w:ascii="ＭＳ 明朝" w:hAnsi="ＭＳ 明朝" w:hint="eastAsia"/>
          <w:szCs w:val="21"/>
        </w:rPr>
        <w:t>適合判定評価（事業者関係資料：以下）</w:t>
      </w:r>
    </w:p>
    <w:p w:rsidR="00FC2912" w:rsidRPr="006F2E52" w:rsidRDefault="00C63C50" w:rsidP="00FA586A">
      <w:pPr>
        <w:pStyle w:val="a3"/>
        <w:numPr>
          <w:ilvl w:val="0"/>
          <w:numId w:val="26"/>
        </w:numPr>
        <w:ind w:left="1134" w:hanging="141"/>
        <w:rPr>
          <w:rFonts w:ascii="ＭＳ 明朝" w:hAnsi="ＭＳ 明朝"/>
          <w:sz w:val="21"/>
          <w:szCs w:val="21"/>
        </w:rPr>
      </w:pPr>
      <w:r w:rsidRPr="006F2E52">
        <w:rPr>
          <w:rFonts w:ascii="ＭＳ 明朝" w:hAnsi="ＭＳ 明朝" w:hint="eastAsia"/>
          <w:sz w:val="21"/>
          <w:szCs w:val="21"/>
        </w:rPr>
        <w:t>認証申請書類一式及び変更された書類（変更届含む）</w:t>
      </w:r>
    </w:p>
    <w:p w:rsidR="00FC2912" w:rsidRPr="006F2E52" w:rsidRDefault="00C63C50" w:rsidP="00FA586A">
      <w:pPr>
        <w:pStyle w:val="a3"/>
        <w:numPr>
          <w:ilvl w:val="0"/>
          <w:numId w:val="26"/>
        </w:numPr>
        <w:ind w:left="1134" w:hanging="141"/>
        <w:rPr>
          <w:rFonts w:ascii="ＭＳ 明朝" w:hAnsi="ＭＳ 明朝"/>
          <w:sz w:val="21"/>
          <w:szCs w:val="21"/>
        </w:rPr>
      </w:pPr>
      <w:r w:rsidRPr="006F2E52">
        <w:rPr>
          <w:rFonts w:ascii="ＭＳ 明朝" w:hAnsi="ＭＳ 明朝" w:hint="eastAsia"/>
          <w:sz w:val="21"/>
          <w:szCs w:val="21"/>
        </w:rPr>
        <w:t>回覧表</w:t>
      </w:r>
    </w:p>
    <w:p w:rsidR="001146A8" w:rsidRPr="006F2E52" w:rsidRDefault="00C63C50" w:rsidP="00FA586A">
      <w:pPr>
        <w:pStyle w:val="aa"/>
        <w:numPr>
          <w:ilvl w:val="0"/>
          <w:numId w:val="8"/>
        </w:numPr>
        <w:ind w:leftChars="0"/>
        <w:rPr>
          <w:rFonts w:ascii="ＭＳ 明朝" w:hAnsi="ＭＳ 明朝"/>
          <w:szCs w:val="21"/>
        </w:rPr>
      </w:pPr>
      <w:r w:rsidRPr="006F2E52">
        <w:rPr>
          <w:rFonts w:ascii="ＭＳ 明朝" w:hAnsi="ＭＳ 明朝" w:hint="eastAsia"/>
          <w:szCs w:val="21"/>
        </w:rPr>
        <w:t>判定</w:t>
      </w:r>
    </w:p>
    <w:p w:rsidR="001146A8" w:rsidRPr="006F2E52" w:rsidRDefault="001146A8">
      <w:pPr>
        <w:rPr>
          <w:rFonts w:ascii="ＭＳ 明朝" w:hAnsi="ＭＳ 明朝"/>
          <w:szCs w:val="21"/>
        </w:rPr>
      </w:pPr>
    </w:p>
    <w:p w:rsidR="00663DD7" w:rsidRPr="006F2E52" w:rsidRDefault="00C63C50" w:rsidP="00AD5D29">
      <w:pPr>
        <w:rPr>
          <w:rFonts w:ascii="ＭＳ 明朝" w:hAnsi="ＭＳ 明朝"/>
          <w:b/>
          <w:szCs w:val="21"/>
        </w:rPr>
      </w:pPr>
      <w:r w:rsidRPr="006F2E52">
        <w:rPr>
          <w:rFonts w:ascii="ＭＳ 明朝" w:hAnsi="ＭＳ 明朝" w:hint="eastAsia"/>
          <w:b/>
          <w:szCs w:val="21"/>
        </w:rPr>
        <w:t>４．判定の方法</w:t>
      </w:r>
    </w:p>
    <w:p w:rsidR="001146A8" w:rsidRPr="006F2E52" w:rsidRDefault="00C63C50" w:rsidP="00FA586A">
      <w:pPr>
        <w:pStyle w:val="aa"/>
        <w:numPr>
          <w:ilvl w:val="0"/>
          <w:numId w:val="9"/>
        </w:numPr>
        <w:ind w:leftChars="0" w:left="567" w:hanging="567"/>
        <w:rPr>
          <w:rFonts w:ascii="ＭＳ 明朝" w:hAnsi="ＭＳ 明朝"/>
          <w:szCs w:val="21"/>
        </w:rPr>
      </w:pPr>
      <w:r w:rsidRPr="006F2E52">
        <w:rPr>
          <w:rFonts w:ascii="ＭＳ 明朝" w:hAnsi="ＭＳ 明朝" w:hint="eastAsia"/>
          <w:szCs w:val="21"/>
        </w:rPr>
        <w:t>認証申請者（認証事業者）関係資料の確認</w:t>
      </w:r>
    </w:p>
    <w:p w:rsidR="001146A8" w:rsidRPr="006F2E52" w:rsidRDefault="00C63C50" w:rsidP="00FA586A">
      <w:pPr>
        <w:pStyle w:val="aa"/>
        <w:numPr>
          <w:ilvl w:val="0"/>
          <w:numId w:val="10"/>
        </w:numPr>
        <w:ind w:leftChars="0"/>
        <w:rPr>
          <w:rFonts w:ascii="ＭＳ 明朝" w:hAnsi="ＭＳ 明朝"/>
          <w:szCs w:val="21"/>
        </w:rPr>
      </w:pPr>
      <w:r w:rsidRPr="006F2E52">
        <w:rPr>
          <w:rFonts w:ascii="ＭＳ 明朝" w:hAnsi="ＭＳ 明朝" w:hint="eastAsia"/>
          <w:szCs w:val="21"/>
        </w:rPr>
        <w:t>検査員からの報告書に基づき認証の技術的基準の各項目について評価する。特に報告書の３段階評価が「３」及び「２」の事項を重点的に確認するが、評価が「１」であっても、その評価が適正であるかを報告書の記載内容及び関連資料で確認する。</w:t>
      </w:r>
    </w:p>
    <w:p w:rsidR="001146A8" w:rsidRPr="006F2E52" w:rsidRDefault="00C63C50" w:rsidP="00FA586A">
      <w:pPr>
        <w:pStyle w:val="aa"/>
        <w:numPr>
          <w:ilvl w:val="0"/>
          <w:numId w:val="10"/>
        </w:numPr>
        <w:ind w:leftChars="0"/>
        <w:rPr>
          <w:rFonts w:ascii="ＭＳ 明朝" w:hAnsi="ＭＳ 明朝"/>
          <w:szCs w:val="21"/>
        </w:rPr>
      </w:pPr>
      <w:r w:rsidRPr="006F2E52">
        <w:rPr>
          <w:rFonts w:ascii="ＭＳ 明朝" w:hAnsi="ＭＳ 明朝" w:hint="eastAsia"/>
          <w:szCs w:val="21"/>
        </w:rPr>
        <w:t>実地検査に関する結果通知、年次調査もしくは臨時調査に関する結果通知により、その要求内容及びその是正状況を確認する。</w:t>
      </w:r>
    </w:p>
    <w:p w:rsidR="001146A8" w:rsidRPr="006F2E52" w:rsidRDefault="00C63C50" w:rsidP="00FA586A">
      <w:pPr>
        <w:pStyle w:val="aa"/>
        <w:numPr>
          <w:ilvl w:val="0"/>
          <w:numId w:val="10"/>
        </w:numPr>
        <w:ind w:leftChars="0"/>
        <w:rPr>
          <w:rFonts w:ascii="ＭＳ 明朝" w:hAnsi="ＭＳ 明朝"/>
          <w:szCs w:val="21"/>
        </w:rPr>
      </w:pPr>
      <w:r w:rsidRPr="006F2E52">
        <w:rPr>
          <w:rFonts w:ascii="ＭＳ 明朝" w:hAnsi="ＭＳ 明朝" w:hint="eastAsia"/>
          <w:szCs w:val="21"/>
        </w:rPr>
        <w:t>判定評価を下すのに十分な資料がないと判断した場合は、</w:t>
      </w:r>
      <w:r w:rsidR="00F54A11" w:rsidRPr="006F2E52">
        <w:rPr>
          <w:rFonts w:ascii="ＭＳ 明朝" w:hAnsi="ＭＳ 明朝" w:hint="eastAsia"/>
          <w:szCs w:val="21"/>
        </w:rPr>
        <w:t>認証部</w:t>
      </w:r>
      <w:r w:rsidRPr="006F2E52">
        <w:rPr>
          <w:rFonts w:ascii="ＭＳ 明朝" w:hAnsi="ＭＳ 明朝" w:hint="eastAsia"/>
          <w:szCs w:val="21"/>
        </w:rPr>
        <w:t>に申し出る。</w:t>
      </w:r>
      <w:r w:rsidR="00F54A11" w:rsidRPr="006F2E52">
        <w:rPr>
          <w:rFonts w:ascii="ＭＳ 明朝" w:hAnsi="ＭＳ 明朝" w:hint="eastAsia"/>
          <w:szCs w:val="21"/>
        </w:rPr>
        <w:t>認証部</w:t>
      </w:r>
      <w:r w:rsidRPr="006F2E52">
        <w:rPr>
          <w:rFonts w:ascii="ＭＳ 明朝" w:hAnsi="ＭＳ 明朝" w:hint="eastAsia"/>
          <w:szCs w:val="21"/>
        </w:rPr>
        <w:t>長は検査員、あるいは認証申請者（認証事業者）に確認する。</w:t>
      </w:r>
    </w:p>
    <w:p w:rsidR="001146A8" w:rsidRPr="006F2E52" w:rsidRDefault="00C63C50" w:rsidP="00FA586A">
      <w:pPr>
        <w:pStyle w:val="aa"/>
        <w:numPr>
          <w:ilvl w:val="0"/>
          <w:numId w:val="10"/>
        </w:numPr>
        <w:ind w:leftChars="0"/>
        <w:rPr>
          <w:rFonts w:ascii="ＭＳ 明朝" w:hAnsi="ＭＳ 明朝"/>
          <w:szCs w:val="21"/>
        </w:rPr>
      </w:pPr>
      <w:r w:rsidRPr="006F2E52">
        <w:rPr>
          <w:rFonts w:ascii="ＭＳ 明朝" w:hAnsi="ＭＳ 明朝" w:hint="eastAsia"/>
          <w:szCs w:val="21"/>
        </w:rPr>
        <w:t>実地検査に関する結果通知、年次調査もしくは臨時調査に関する結果通知で既に</w:t>
      </w:r>
      <w:r w:rsidR="00F54A11" w:rsidRPr="006F2E52">
        <w:rPr>
          <w:rFonts w:ascii="ＭＳ 明朝" w:hAnsi="ＭＳ 明朝" w:hint="eastAsia"/>
          <w:szCs w:val="21"/>
        </w:rPr>
        <w:t>認証部</w:t>
      </w:r>
      <w:r w:rsidRPr="006F2E52">
        <w:rPr>
          <w:rFonts w:ascii="ＭＳ 明朝" w:hAnsi="ＭＳ 明朝" w:hint="eastAsia"/>
          <w:szCs w:val="21"/>
        </w:rPr>
        <w:t>では「是正完了済み」と判断されていても、認証の技術的基準を満たす上で更に是正及び改善が必要と判断したときは、</w:t>
      </w:r>
      <w:r w:rsidR="00F54A11" w:rsidRPr="006F2E52">
        <w:rPr>
          <w:rFonts w:ascii="ＭＳ 明朝" w:hAnsi="ＭＳ 明朝" w:hint="eastAsia"/>
          <w:szCs w:val="21"/>
        </w:rPr>
        <w:t>認証部</w:t>
      </w:r>
      <w:r w:rsidRPr="006F2E52">
        <w:rPr>
          <w:rFonts w:ascii="ＭＳ 明朝" w:hAnsi="ＭＳ 明朝" w:hint="eastAsia"/>
          <w:szCs w:val="21"/>
        </w:rPr>
        <w:t>を通して認証申請者（認証事業者）に改善を要求し、その是正回答を待って判定を再開する。ただし、軽微な是正の場合は判定報告書の「是正改善事項」で要求することができる（条件付判定の場合は、判定結果通知・認証書送付後に是正報告を</w:t>
      </w:r>
      <w:r w:rsidR="00F54A11" w:rsidRPr="006F2E52">
        <w:rPr>
          <w:rFonts w:ascii="ＭＳ 明朝" w:hAnsi="ＭＳ 明朝" w:hint="eastAsia"/>
          <w:szCs w:val="21"/>
        </w:rPr>
        <w:t>認証部</w:t>
      </w:r>
      <w:r w:rsidRPr="006F2E52">
        <w:rPr>
          <w:rFonts w:ascii="ＭＳ 明朝" w:hAnsi="ＭＳ 明朝" w:hint="eastAsia"/>
          <w:szCs w:val="21"/>
        </w:rPr>
        <w:t>で受領・確認する）。</w:t>
      </w:r>
    </w:p>
    <w:p w:rsidR="00D159B9" w:rsidRPr="006F2E52" w:rsidRDefault="00C63C50" w:rsidP="00D159B9">
      <w:pPr>
        <w:pStyle w:val="aa"/>
        <w:numPr>
          <w:ilvl w:val="0"/>
          <w:numId w:val="28"/>
        </w:numPr>
        <w:tabs>
          <w:tab w:val="left" w:pos="0"/>
        </w:tabs>
        <w:ind w:leftChars="0" w:left="567" w:hanging="567"/>
        <w:jc w:val="left"/>
        <w:rPr>
          <w:rFonts w:ascii="ＭＳ 明朝" w:hAnsi="ＭＳ 明朝"/>
          <w:szCs w:val="21"/>
        </w:rPr>
      </w:pPr>
      <w:r w:rsidRPr="006F2E52">
        <w:rPr>
          <w:rFonts w:ascii="ＭＳ 明朝" w:hAnsi="ＭＳ 明朝" w:hint="eastAsia"/>
          <w:szCs w:val="21"/>
        </w:rPr>
        <w:t>判定の結果及び是正改善事項、観察事項、推奨事項、事務処理事項を判定報告書にまとめ、</w:t>
      </w:r>
      <w:r w:rsidR="00F54A11" w:rsidRPr="006F2E52">
        <w:rPr>
          <w:rFonts w:ascii="ＭＳ 明朝" w:hAnsi="ＭＳ 明朝" w:hint="eastAsia"/>
          <w:szCs w:val="21"/>
        </w:rPr>
        <w:t>認証部</w:t>
      </w:r>
      <w:r w:rsidRPr="006F2E52">
        <w:rPr>
          <w:rFonts w:ascii="ＭＳ 明朝" w:hAnsi="ＭＳ 明朝" w:hint="eastAsia"/>
          <w:szCs w:val="21"/>
        </w:rPr>
        <w:t>長へ提出する。</w:t>
      </w:r>
    </w:p>
    <w:p w:rsidR="00D159B9" w:rsidRPr="006F2E52" w:rsidRDefault="00C63C50" w:rsidP="00D159B9">
      <w:pPr>
        <w:pStyle w:val="aa"/>
        <w:numPr>
          <w:ilvl w:val="0"/>
          <w:numId w:val="28"/>
        </w:numPr>
        <w:tabs>
          <w:tab w:val="left" w:pos="975"/>
        </w:tabs>
        <w:ind w:leftChars="0" w:left="567" w:hanging="567"/>
        <w:rPr>
          <w:rFonts w:ascii="ＭＳ 明朝" w:hAnsi="ＭＳ 明朝"/>
          <w:szCs w:val="21"/>
        </w:rPr>
      </w:pPr>
      <w:r w:rsidRPr="006F2E52">
        <w:rPr>
          <w:rFonts w:ascii="ＭＳ 明朝" w:hAnsi="ＭＳ 明朝" w:hint="eastAsia"/>
          <w:szCs w:val="21"/>
        </w:rPr>
        <w:t>判定の結果は、判定班に検査報告書等の判定資料が回付されてから概ね</w:t>
      </w:r>
      <w:r w:rsidRPr="006F2E52">
        <w:rPr>
          <w:rFonts w:ascii="ＭＳ 明朝" w:hAnsi="ＭＳ 明朝"/>
          <w:szCs w:val="21"/>
        </w:rPr>
        <w:t>45日の間に</w:t>
      </w:r>
      <w:r w:rsidR="00F54A11" w:rsidRPr="006F2E52">
        <w:rPr>
          <w:rFonts w:ascii="ＭＳ 明朝" w:hAnsi="ＭＳ 明朝" w:hint="eastAsia"/>
          <w:szCs w:val="21"/>
        </w:rPr>
        <w:t>認証部</w:t>
      </w:r>
      <w:r w:rsidRPr="006F2E52">
        <w:rPr>
          <w:rFonts w:ascii="ＭＳ 明朝" w:hAnsi="ＭＳ 明朝" w:hint="eastAsia"/>
          <w:szCs w:val="21"/>
        </w:rPr>
        <w:t>長へ報告する。</w:t>
      </w:r>
    </w:p>
    <w:p w:rsidR="009D7A53" w:rsidRPr="006F2E52" w:rsidRDefault="009D7A53" w:rsidP="00033BAE">
      <w:pPr>
        <w:pStyle w:val="a3"/>
        <w:rPr>
          <w:rFonts w:ascii="ＭＳ 明朝" w:hAnsi="ＭＳ 明朝"/>
          <w:sz w:val="21"/>
          <w:szCs w:val="21"/>
        </w:rPr>
      </w:pPr>
    </w:p>
    <w:p w:rsidR="00F5093A" w:rsidRPr="006F2E52" w:rsidRDefault="00C63C50" w:rsidP="00033BAE">
      <w:pPr>
        <w:rPr>
          <w:rFonts w:ascii="ＭＳ 明朝" w:hAnsi="ＭＳ 明朝"/>
          <w:b/>
          <w:szCs w:val="21"/>
        </w:rPr>
      </w:pPr>
      <w:r w:rsidRPr="006F2E52">
        <w:rPr>
          <w:rFonts w:ascii="ＭＳ 明朝" w:hAnsi="ＭＳ 明朝" w:hint="eastAsia"/>
          <w:b/>
          <w:szCs w:val="21"/>
        </w:rPr>
        <w:t>５．検査員の指摘事項に関する適合の評価（判定の基準）</w:t>
      </w:r>
    </w:p>
    <w:p w:rsidR="001146A8" w:rsidRPr="006F2E52" w:rsidRDefault="00C63C50" w:rsidP="00FA586A">
      <w:pPr>
        <w:pStyle w:val="aa"/>
        <w:numPr>
          <w:ilvl w:val="0"/>
          <w:numId w:val="11"/>
        </w:numPr>
        <w:ind w:leftChars="0" w:left="567" w:hanging="567"/>
        <w:rPr>
          <w:rFonts w:ascii="ＭＳ 明朝" w:hAnsi="ＭＳ 明朝"/>
          <w:szCs w:val="21"/>
        </w:rPr>
      </w:pPr>
      <w:r w:rsidRPr="006F2E52">
        <w:rPr>
          <w:rFonts w:ascii="ＭＳ 明朝" w:hAnsi="ＭＳ 明朝" w:hint="eastAsia"/>
          <w:szCs w:val="21"/>
        </w:rPr>
        <w:t>新規申請の場合</w:t>
      </w:r>
    </w:p>
    <w:p w:rsidR="004D0CFF" w:rsidRPr="006F2E52" w:rsidRDefault="00C63C50" w:rsidP="00FA586A">
      <w:pPr>
        <w:pStyle w:val="aa"/>
        <w:numPr>
          <w:ilvl w:val="0"/>
          <w:numId w:val="12"/>
        </w:numPr>
        <w:ind w:leftChars="0"/>
        <w:rPr>
          <w:rFonts w:ascii="ＭＳ 明朝" w:hAnsi="ＭＳ 明朝"/>
          <w:szCs w:val="21"/>
        </w:rPr>
      </w:pPr>
      <w:r w:rsidRPr="006F2E52">
        <w:rPr>
          <w:rFonts w:ascii="ＭＳ 明朝" w:hAnsi="ＭＳ 明朝" w:hint="eastAsia"/>
          <w:szCs w:val="21"/>
        </w:rPr>
        <w:t>重大な不適合（一年以上是正改善期間が必要なもの）</w:t>
      </w:r>
    </w:p>
    <w:p w:rsidR="001146A8"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→認証不可</w:t>
      </w:r>
    </w:p>
    <w:p w:rsidR="004D0CFF" w:rsidRPr="006F2E52" w:rsidRDefault="00C63C50" w:rsidP="00FA586A">
      <w:pPr>
        <w:pStyle w:val="aa"/>
        <w:numPr>
          <w:ilvl w:val="0"/>
          <w:numId w:val="12"/>
        </w:numPr>
        <w:ind w:leftChars="0"/>
        <w:rPr>
          <w:rFonts w:ascii="ＭＳ 明朝" w:hAnsi="ＭＳ 明朝"/>
          <w:szCs w:val="21"/>
        </w:rPr>
      </w:pPr>
      <w:r w:rsidRPr="006F2E52">
        <w:rPr>
          <w:rFonts w:ascii="ＭＳ 明朝" w:hAnsi="ＭＳ 明朝" w:hint="eastAsia"/>
          <w:szCs w:val="21"/>
        </w:rPr>
        <w:t>重大でない不適合（一年以内に是正が可能なもの）</w:t>
      </w:r>
    </w:p>
    <w:p w:rsidR="004D0CFF" w:rsidRPr="006F2E52" w:rsidRDefault="00C63C50" w:rsidP="004D0CFF">
      <w:pPr>
        <w:ind w:left="147" w:firstLine="840"/>
        <w:rPr>
          <w:rFonts w:ascii="ＭＳ 明朝" w:hAnsi="ＭＳ 明朝"/>
          <w:szCs w:val="21"/>
        </w:rPr>
      </w:pPr>
      <w:r w:rsidRPr="006F2E52">
        <w:rPr>
          <w:rFonts w:ascii="ＭＳ 明朝" w:hAnsi="ＭＳ 明朝" w:hint="eastAsia"/>
          <w:szCs w:val="21"/>
        </w:rPr>
        <w:t>→改善指示→改善に係る回答→適合の確認→認証可</w:t>
      </w:r>
    </w:p>
    <w:p w:rsidR="004D0CFF" w:rsidRPr="006F2E52" w:rsidRDefault="00C63C50" w:rsidP="00FA586A">
      <w:pPr>
        <w:pStyle w:val="aa"/>
        <w:numPr>
          <w:ilvl w:val="0"/>
          <w:numId w:val="12"/>
        </w:numPr>
        <w:ind w:leftChars="0"/>
        <w:rPr>
          <w:rFonts w:ascii="ＭＳ 明朝" w:hAnsi="ＭＳ 明朝"/>
          <w:szCs w:val="21"/>
        </w:rPr>
      </w:pPr>
      <w:r w:rsidRPr="006F2E52">
        <w:rPr>
          <w:rFonts w:ascii="ＭＳ 明朝" w:hAnsi="ＭＳ 明朝" w:hint="eastAsia"/>
          <w:szCs w:val="21"/>
        </w:rPr>
        <w:t>認証の技術的基準を満たしている</w:t>
      </w:r>
    </w:p>
    <w:p w:rsidR="004D0CFF" w:rsidRPr="006F2E52" w:rsidRDefault="00C63C50" w:rsidP="006F2E52">
      <w:pPr>
        <w:ind w:leftChars="491" w:left="1238" w:hangingChars="121" w:hanging="245"/>
        <w:rPr>
          <w:rFonts w:ascii="ＭＳ 明朝" w:hAnsi="ＭＳ 明朝"/>
          <w:szCs w:val="21"/>
        </w:rPr>
      </w:pPr>
      <w:r w:rsidRPr="006F2E52">
        <w:rPr>
          <w:rFonts w:ascii="ＭＳ 明朝" w:hAnsi="ＭＳ 明朝" w:hint="eastAsia"/>
          <w:szCs w:val="21"/>
        </w:rPr>
        <w:t>→</w:t>
      </w:r>
      <w:r w:rsidRPr="006F2E52">
        <w:rPr>
          <w:rFonts w:ascii="ＭＳ 明朝" w:hAnsi="ＭＳ 明朝"/>
          <w:szCs w:val="21"/>
        </w:rPr>
        <w:tab/>
      </w:r>
      <w:r w:rsidRPr="006F2E52">
        <w:rPr>
          <w:rFonts w:ascii="ＭＳ 明朝" w:hAnsi="ＭＳ 明朝" w:hint="eastAsia"/>
          <w:szCs w:val="21"/>
        </w:rPr>
        <w:t>認証可（ただし、認証の技術的基準への適合を確認するために必要に応じて認証申請者に対して記録の提出等を求めることができる）</w:t>
      </w:r>
    </w:p>
    <w:p w:rsidR="001146A8" w:rsidRPr="006F2E52" w:rsidRDefault="00C63C50" w:rsidP="00FA586A">
      <w:pPr>
        <w:pStyle w:val="aa"/>
        <w:numPr>
          <w:ilvl w:val="0"/>
          <w:numId w:val="13"/>
        </w:numPr>
        <w:ind w:leftChars="0" w:left="567" w:hanging="567"/>
        <w:rPr>
          <w:rFonts w:ascii="ＭＳ 明朝" w:hAnsi="ＭＳ 明朝"/>
          <w:szCs w:val="21"/>
        </w:rPr>
      </w:pPr>
      <w:r w:rsidRPr="006F2E52">
        <w:rPr>
          <w:rFonts w:ascii="ＭＳ 明朝" w:hAnsi="ＭＳ 明朝" w:hint="eastAsia"/>
          <w:szCs w:val="21"/>
        </w:rPr>
        <w:t>認証継続の場合</w:t>
      </w:r>
    </w:p>
    <w:p w:rsidR="004D0CFF" w:rsidRPr="006F2E52" w:rsidRDefault="00C63C50" w:rsidP="00FA586A">
      <w:pPr>
        <w:pStyle w:val="aa"/>
        <w:numPr>
          <w:ilvl w:val="0"/>
          <w:numId w:val="14"/>
        </w:numPr>
        <w:ind w:leftChars="0"/>
        <w:rPr>
          <w:rFonts w:ascii="ＭＳ 明朝" w:hAnsi="ＭＳ 明朝"/>
          <w:szCs w:val="21"/>
        </w:rPr>
      </w:pPr>
      <w:r w:rsidRPr="006F2E52">
        <w:rPr>
          <w:rFonts w:ascii="ＭＳ 明朝" w:hAnsi="ＭＳ 明朝" w:hint="eastAsia"/>
          <w:szCs w:val="21"/>
        </w:rPr>
        <w:t>重大な不適合（一年以上是正改善期間が必要なもの）</w:t>
      </w:r>
    </w:p>
    <w:p w:rsidR="001146A8"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→認証取消</w:t>
      </w:r>
    </w:p>
    <w:p w:rsidR="004D0CFF" w:rsidRPr="006F2E52" w:rsidRDefault="00C63C50" w:rsidP="00FA586A">
      <w:pPr>
        <w:pStyle w:val="aa"/>
        <w:numPr>
          <w:ilvl w:val="0"/>
          <w:numId w:val="14"/>
        </w:numPr>
        <w:ind w:leftChars="0"/>
        <w:rPr>
          <w:rFonts w:ascii="ＭＳ 明朝" w:hAnsi="ＭＳ 明朝"/>
          <w:szCs w:val="21"/>
        </w:rPr>
      </w:pPr>
      <w:r w:rsidRPr="006F2E52">
        <w:rPr>
          <w:rFonts w:ascii="ＭＳ 明朝" w:hAnsi="ＭＳ 明朝" w:hint="eastAsia"/>
          <w:szCs w:val="21"/>
        </w:rPr>
        <w:t>重大でない不適合（</w:t>
      </w:r>
      <w:r w:rsidRPr="006F2E52">
        <w:rPr>
          <w:rFonts w:ascii="ＭＳ 明朝" w:hAnsi="ＭＳ 明朝"/>
          <w:szCs w:val="21"/>
        </w:rPr>
        <w:t>1ヶ月以上を要し一年以内に是正が可能なもの）</w:t>
      </w:r>
    </w:p>
    <w:p w:rsidR="004D0CFF"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→格付停止（格付の表示を付した農林物資の出荷の停止含む）改善指示</w:t>
      </w:r>
    </w:p>
    <w:p w:rsidR="001146A8"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→改善に係る回答→適合の確認→認証継続可</w:t>
      </w:r>
    </w:p>
    <w:p w:rsidR="004D0CFF" w:rsidRPr="006F2E52" w:rsidRDefault="00C63C50" w:rsidP="00FA586A">
      <w:pPr>
        <w:pStyle w:val="aa"/>
        <w:numPr>
          <w:ilvl w:val="0"/>
          <w:numId w:val="14"/>
        </w:numPr>
        <w:tabs>
          <w:tab w:val="left" w:pos="975"/>
        </w:tabs>
        <w:ind w:leftChars="0"/>
        <w:rPr>
          <w:rFonts w:ascii="ＭＳ 明朝" w:hAnsi="ＭＳ 明朝"/>
          <w:szCs w:val="21"/>
        </w:rPr>
      </w:pPr>
      <w:r w:rsidRPr="006F2E52">
        <w:rPr>
          <w:rFonts w:ascii="ＭＳ 明朝" w:hAnsi="ＭＳ 明朝" w:hint="eastAsia"/>
          <w:szCs w:val="21"/>
        </w:rPr>
        <w:t>軽微な不適合（</w:t>
      </w:r>
      <w:r w:rsidRPr="006F2E52">
        <w:rPr>
          <w:rFonts w:ascii="ＭＳ 明朝" w:hAnsi="ＭＳ 明朝"/>
          <w:szCs w:val="21"/>
        </w:rPr>
        <w:t>1ヶ月以上を要さずに是正可能なもの）</w:t>
      </w:r>
    </w:p>
    <w:p w:rsidR="004D0CFF" w:rsidRPr="006F2E52" w:rsidRDefault="00C63C50" w:rsidP="004D0CFF">
      <w:pPr>
        <w:pStyle w:val="aa"/>
        <w:tabs>
          <w:tab w:val="left" w:pos="975"/>
        </w:tabs>
        <w:ind w:leftChars="0" w:left="987"/>
        <w:rPr>
          <w:rFonts w:ascii="ＭＳ 明朝" w:hAnsi="ＭＳ 明朝"/>
          <w:szCs w:val="21"/>
        </w:rPr>
      </w:pPr>
      <w:r w:rsidRPr="006F2E52">
        <w:rPr>
          <w:rFonts w:ascii="ＭＳ 明朝" w:hAnsi="ＭＳ 明朝" w:hint="eastAsia"/>
          <w:szCs w:val="21"/>
        </w:rPr>
        <w:t>→格付自粛（格付の表示を付した農林物資の出荷の自粛含む）改善指示</w:t>
      </w:r>
    </w:p>
    <w:p w:rsidR="001146A8" w:rsidRPr="006F2E52" w:rsidRDefault="00C63C50" w:rsidP="004D0CFF">
      <w:pPr>
        <w:pStyle w:val="aa"/>
        <w:tabs>
          <w:tab w:val="left" w:pos="975"/>
        </w:tabs>
        <w:ind w:leftChars="0" w:left="987"/>
        <w:rPr>
          <w:rFonts w:ascii="ＭＳ 明朝" w:hAnsi="ＭＳ 明朝"/>
          <w:szCs w:val="21"/>
        </w:rPr>
      </w:pPr>
      <w:r w:rsidRPr="006F2E52">
        <w:rPr>
          <w:rFonts w:ascii="ＭＳ 明朝" w:hAnsi="ＭＳ 明朝" w:hint="eastAsia"/>
          <w:szCs w:val="21"/>
        </w:rPr>
        <w:t>→改善に係る回答→適合の確認→認証継続可</w:t>
      </w:r>
    </w:p>
    <w:p w:rsidR="004D0CFF" w:rsidRPr="006F2E52" w:rsidRDefault="00C63C50" w:rsidP="00FA586A">
      <w:pPr>
        <w:pStyle w:val="aa"/>
        <w:numPr>
          <w:ilvl w:val="0"/>
          <w:numId w:val="14"/>
        </w:numPr>
        <w:tabs>
          <w:tab w:val="left" w:pos="975"/>
        </w:tabs>
        <w:ind w:leftChars="0"/>
        <w:rPr>
          <w:rFonts w:ascii="ＭＳ 明朝" w:hAnsi="ＭＳ 明朝"/>
          <w:szCs w:val="21"/>
        </w:rPr>
      </w:pPr>
      <w:r w:rsidRPr="006F2E52">
        <w:rPr>
          <w:rFonts w:ascii="ＭＳ 明朝" w:hAnsi="ＭＳ 明朝" w:hint="eastAsia"/>
          <w:szCs w:val="21"/>
        </w:rPr>
        <w:t>認証の技術的基準を満たしている</w:t>
      </w:r>
    </w:p>
    <w:p w:rsidR="001146A8" w:rsidRPr="006F2E52" w:rsidRDefault="00C63C50" w:rsidP="006F2E52">
      <w:pPr>
        <w:ind w:leftChars="491" w:left="1238" w:hangingChars="121" w:hanging="245"/>
        <w:rPr>
          <w:rFonts w:ascii="ＭＳ 明朝" w:hAnsi="ＭＳ 明朝"/>
          <w:szCs w:val="21"/>
        </w:rPr>
      </w:pPr>
      <w:r w:rsidRPr="006F2E52">
        <w:rPr>
          <w:rFonts w:ascii="ＭＳ 明朝" w:hAnsi="ＭＳ 明朝" w:hint="eastAsia"/>
          <w:szCs w:val="21"/>
        </w:rPr>
        <w:t>→</w:t>
      </w:r>
      <w:r w:rsidRPr="006F2E52">
        <w:rPr>
          <w:rFonts w:ascii="ＭＳ 明朝" w:hAnsi="ＭＳ 明朝"/>
          <w:szCs w:val="21"/>
        </w:rPr>
        <w:tab/>
      </w:r>
      <w:r w:rsidRPr="006F2E52">
        <w:rPr>
          <w:rFonts w:ascii="ＭＳ 明朝" w:hAnsi="ＭＳ 明朝" w:hint="eastAsia"/>
          <w:szCs w:val="21"/>
        </w:rPr>
        <w:t>認証継続可（ただし、認証の技術的基準への適合の継続性を確認するために必要に応じて認証事業者に対して記録の提出等を求めることができる）</w:t>
      </w:r>
    </w:p>
    <w:p w:rsidR="001146A8" w:rsidRPr="006F2E52" w:rsidRDefault="00C63C50" w:rsidP="00FA586A">
      <w:pPr>
        <w:pStyle w:val="aa"/>
        <w:numPr>
          <w:ilvl w:val="0"/>
          <w:numId w:val="15"/>
        </w:numPr>
        <w:tabs>
          <w:tab w:val="left" w:pos="975"/>
        </w:tabs>
        <w:ind w:leftChars="0" w:left="567" w:hanging="567"/>
        <w:rPr>
          <w:rFonts w:ascii="ＭＳ 明朝" w:hAnsi="ＭＳ 明朝"/>
          <w:szCs w:val="21"/>
        </w:rPr>
      </w:pPr>
      <w:r w:rsidRPr="006F2E52">
        <w:rPr>
          <w:rFonts w:ascii="ＭＳ 明朝" w:hAnsi="ＭＳ 明朝" w:hint="eastAsia"/>
          <w:szCs w:val="21"/>
        </w:rPr>
        <w:t>臨時調査の場合</w:t>
      </w:r>
    </w:p>
    <w:p w:rsidR="00993D26" w:rsidRPr="006F2E52" w:rsidRDefault="00C63C50" w:rsidP="00FA586A">
      <w:pPr>
        <w:pStyle w:val="aa"/>
        <w:numPr>
          <w:ilvl w:val="0"/>
          <w:numId w:val="16"/>
        </w:numPr>
        <w:ind w:leftChars="0"/>
        <w:rPr>
          <w:rFonts w:ascii="ＭＳ 明朝" w:hAnsi="ＭＳ 明朝"/>
          <w:szCs w:val="21"/>
        </w:rPr>
      </w:pPr>
      <w:r w:rsidRPr="006F2E52">
        <w:rPr>
          <w:rFonts w:ascii="ＭＳ 明朝" w:hAnsi="ＭＳ 明朝" w:hint="eastAsia"/>
          <w:szCs w:val="21"/>
        </w:rPr>
        <w:t>重大な不適合（一年以上是正改善期間が必要なもの）→認証取消</w:t>
      </w:r>
    </w:p>
    <w:p w:rsidR="004D0CFF" w:rsidRPr="006F2E52" w:rsidRDefault="00C63C50" w:rsidP="00FA586A">
      <w:pPr>
        <w:pStyle w:val="aa"/>
        <w:numPr>
          <w:ilvl w:val="0"/>
          <w:numId w:val="16"/>
        </w:numPr>
        <w:ind w:leftChars="0"/>
        <w:rPr>
          <w:rFonts w:ascii="ＭＳ 明朝" w:hAnsi="ＭＳ 明朝"/>
          <w:szCs w:val="21"/>
        </w:rPr>
      </w:pPr>
      <w:r w:rsidRPr="006F2E52">
        <w:rPr>
          <w:rFonts w:ascii="ＭＳ 明朝" w:hAnsi="ＭＳ 明朝" w:hint="eastAsia"/>
          <w:szCs w:val="21"/>
        </w:rPr>
        <w:t>重大でない不適合（</w:t>
      </w:r>
      <w:r w:rsidRPr="006F2E52">
        <w:rPr>
          <w:rFonts w:ascii="ＭＳ 明朝" w:hAnsi="ＭＳ 明朝"/>
          <w:szCs w:val="21"/>
        </w:rPr>
        <w:t>1ヶ月以上を要し一年以内に是正が可能なもの）</w:t>
      </w:r>
    </w:p>
    <w:p w:rsidR="004D0CFF"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→格付停止（格付の表示を付した農林物資の出荷の停止含む）改善指示</w:t>
      </w:r>
    </w:p>
    <w:p w:rsidR="00993D26" w:rsidRPr="006F2E52" w:rsidRDefault="00C63C50" w:rsidP="004D0CFF">
      <w:pPr>
        <w:pStyle w:val="aa"/>
        <w:ind w:leftChars="0" w:left="987"/>
        <w:rPr>
          <w:rFonts w:ascii="ＭＳ 明朝" w:hAnsi="ＭＳ 明朝"/>
          <w:szCs w:val="21"/>
        </w:rPr>
      </w:pPr>
      <w:r w:rsidRPr="006F2E52">
        <w:rPr>
          <w:rFonts w:ascii="ＭＳ 明朝" w:hAnsi="ＭＳ 明朝" w:hint="eastAsia"/>
          <w:szCs w:val="21"/>
        </w:rPr>
        <w:t>→改善に係る回答→適合の確認→認証継続可</w:t>
      </w:r>
    </w:p>
    <w:p w:rsidR="004D0CFF" w:rsidRPr="006F2E52" w:rsidRDefault="00C63C50" w:rsidP="00FA586A">
      <w:pPr>
        <w:pStyle w:val="aa"/>
        <w:numPr>
          <w:ilvl w:val="0"/>
          <w:numId w:val="16"/>
        </w:numPr>
        <w:tabs>
          <w:tab w:val="left" w:pos="975"/>
        </w:tabs>
        <w:ind w:leftChars="0"/>
        <w:rPr>
          <w:rFonts w:ascii="ＭＳ 明朝" w:hAnsi="ＭＳ 明朝"/>
          <w:szCs w:val="21"/>
        </w:rPr>
      </w:pPr>
      <w:r w:rsidRPr="006F2E52">
        <w:rPr>
          <w:rFonts w:ascii="ＭＳ 明朝" w:hAnsi="ＭＳ 明朝" w:hint="eastAsia"/>
          <w:szCs w:val="21"/>
        </w:rPr>
        <w:t>軽微な不適合（</w:t>
      </w:r>
      <w:r w:rsidRPr="006F2E52">
        <w:rPr>
          <w:rFonts w:ascii="ＭＳ 明朝" w:hAnsi="ＭＳ 明朝"/>
          <w:szCs w:val="21"/>
        </w:rPr>
        <w:t>1ヶ月以上を要さずに是正可能なもの）</w:t>
      </w:r>
    </w:p>
    <w:p w:rsidR="004D0CFF" w:rsidRPr="006F2E52" w:rsidRDefault="00C63C50" w:rsidP="004D0CFF">
      <w:pPr>
        <w:pStyle w:val="aa"/>
        <w:tabs>
          <w:tab w:val="left" w:pos="975"/>
        </w:tabs>
        <w:ind w:leftChars="0" w:left="987"/>
        <w:rPr>
          <w:rFonts w:ascii="ＭＳ 明朝" w:hAnsi="ＭＳ 明朝"/>
          <w:szCs w:val="21"/>
        </w:rPr>
      </w:pPr>
      <w:r w:rsidRPr="006F2E52">
        <w:rPr>
          <w:rFonts w:ascii="ＭＳ 明朝" w:hAnsi="ＭＳ 明朝" w:hint="eastAsia"/>
          <w:szCs w:val="21"/>
        </w:rPr>
        <w:t>→格付自粛（格付の表示を付した農林物資の出荷の自粛含む）改善指示</w:t>
      </w:r>
    </w:p>
    <w:p w:rsidR="00993D26" w:rsidRPr="006F2E52" w:rsidRDefault="00C63C50" w:rsidP="004D0CFF">
      <w:pPr>
        <w:pStyle w:val="aa"/>
        <w:tabs>
          <w:tab w:val="left" w:pos="975"/>
        </w:tabs>
        <w:ind w:leftChars="0" w:left="987"/>
        <w:rPr>
          <w:rFonts w:ascii="ＭＳ 明朝" w:hAnsi="ＭＳ 明朝"/>
          <w:szCs w:val="21"/>
        </w:rPr>
      </w:pPr>
      <w:r w:rsidRPr="006F2E52">
        <w:rPr>
          <w:rFonts w:ascii="ＭＳ 明朝" w:hAnsi="ＭＳ 明朝" w:hint="eastAsia"/>
          <w:szCs w:val="21"/>
        </w:rPr>
        <w:t>→改善に係る回答→適合の確認→認証継続可</w:t>
      </w:r>
    </w:p>
    <w:p w:rsidR="004D0CFF" w:rsidRPr="006F2E52" w:rsidRDefault="00C63C50" w:rsidP="00FA586A">
      <w:pPr>
        <w:pStyle w:val="aa"/>
        <w:numPr>
          <w:ilvl w:val="0"/>
          <w:numId w:val="16"/>
        </w:numPr>
        <w:tabs>
          <w:tab w:val="left" w:pos="975"/>
        </w:tabs>
        <w:ind w:leftChars="0"/>
        <w:rPr>
          <w:rFonts w:ascii="ＭＳ 明朝" w:hAnsi="ＭＳ 明朝"/>
          <w:szCs w:val="21"/>
        </w:rPr>
      </w:pPr>
      <w:r w:rsidRPr="006F2E52">
        <w:rPr>
          <w:rFonts w:ascii="ＭＳ 明朝" w:hAnsi="ＭＳ 明朝" w:hint="eastAsia"/>
          <w:szCs w:val="21"/>
        </w:rPr>
        <w:t>認証の技術的基準を満たしている</w:t>
      </w:r>
    </w:p>
    <w:p w:rsidR="001146A8" w:rsidRPr="006F2E52" w:rsidRDefault="00C63C50" w:rsidP="006F2E52">
      <w:pPr>
        <w:tabs>
          <w:tab w:val="left" w:pos="975"/>
        </w:tabs>
        <w:ind w:left="1113" w:hangingChars="550" w:hanging="1113"/>
        <w:rPr>
          <w:rFonts w:ascii="ＭＳ 明朝" w:hAnsi="ＭＳ 明朝"/>
          <w:szCs w:val="21"/>
        </w:rPr>
      </w:pPr>
      <w:r w:rsidRPr="006F2E52">
        <w:rPr>
          <w:rFonts w:ascii="ＭＳ 明朝" w:hAnsi="ＭＳ 明朝"/>
          <w:szCs w:val="21"/>
        </w:rPr>
        <w:tab/>
      </w:r>
      <w:r w:rsidRPr="006F2E52">
        <w:rPr>
          <w:rFonts w:ascii="ＭＳ 明朝" w:hAnsi="ＭＳ 明朝" w:hint="eastAsia"/>
          <w:szCs w:val="21"/>
        </w:rPr>
        <w:t>→</w:t>
      </w:r>
      <w:r w:rsidRPr="006F2E52">
        <w:rPr>
          <w:rFonts w:ascii="ＭＳ 明朝" w:hAnsi="ＭＳ 明朝"/>
          <w:szCs w:val="21"/>
        </w:rPr>
        <w:tab/>
      </w:r>
      <w:r w:rsidRPr="006F2E52">
        <w:rPr>
          <w:rFonts w:ascii="ＭＳ 明朝" w:hAnsi="ＭＳ 明朝" w:hint="eastAsia"/>
          <w:szCs w:val="21"/>
        </w:rPr>
        <w:t>認証可（ただし、認証の技術的基準への適合の継続性を確認するために必要に応じて認証事業者に対して記録の提出等を求めることができる）</w:t>
      </w:r>
    </w:p>
    <w:p w:rsidR="001146A8" w:rsidRPr="006F2E52" w:rsidRDefault="00C63C50" w:rsidP="00FA586A">
      <w:pPr>
        <w:pStyle w:val="aa"/>
        <w:numPr>
          <w:ilvl w:val="0"/>
          <w:numId w:val="17"/>
        </w:numPr>
        <w:tabs>
          <w:tab w:val="left" w:pos="975"/>
        </w:tabs>
        <w:ind w:leftChars="0" w:left="567" w:hanging="567"/>
        <w:rPr>
          <w:rFonts w:ascii="ＭＳ 明朝" w:hAnsi="ＭＳ 明朝"/>
          <w:szCs w:val="21"/>
        </w:rPr>
      </w:pPr>
      <w:r w:rsidRPr="006F2E52">
        <w:rPr>
          <w:rFonts w:ascii="ＭＳ 明朝" w:hAnsi="ＭＳ 明朝" w:hint="eastAsia"/>
          <w:szCs w:val="21"/>
        </w:rPr>
        <w:t>書類審査の場合</w:t>
      </w:r>
    </w:p>
    <w:p w:rsidR="00B73B67" w:rsidRPr="006F2E52" w:rsidRDefault="00C63C50" w:rsidP="00FA586A">
      <w:pPr>
        <w:pStyle w:val="aa"/>
        <w:numPr>
          <w:ilvl w:val="0"/>
          <w:numId w:val="18"/>
        </w:numPr>
        <w:ind w:leftChars="0"/>
        <w:rPr>
          <w:rFonts w:ascii="ＭＳ 明朝" w:hAnsi="ＭＳ 明朝"/>
          <w:szCs w:val="21"/>
        </w:rPr>
      </w:pPr>
      <w:r w:rsidRPr="006F2E52">
        <w:rPr>
          <w:rFonts w:ascii="ＭＳ 明朝" w:hAnsi="ＭＳ 明朝" w:hint="eastAsia"/>
          <w:szCs w:val="21"/>
        </w:rPr>
        <w:t>重大な不適合（一年以上是正改善期間が必要なもの）</w:t>
      </w:r>
    </w:p>
    <w:p w:rsidR="001146A8" w:rsidRPr="006F2E52" w:rsidRDefault="00C63C50" w:rsidP="00B73B67">
      <w:pPr>
        <w:pStyle w:val="aa"/>
        <w:ind w:leftChars="0" w:left="987"/>
        <w:rPr>
          <w:rFonts w:ascii="ＭＳ 明朝" w:hAnsi="ＭＳ 明朝"/>
          <w:szCs w:val="21"/>
        </w:rPr>
      </w:pPr>
      <w:r w:rsidRPr="006F2E52">
        <w:rPr>
          <w:rFonts w:ascii="ＭＳ 明朝" w:hAnsi="ＭＳ 明朝" w:hint="eastAsia"/>
          <w:szCs w:val="21"/>
        </w:rPr>
        <w:t>→認証不可</w:t>
      </w:r>
    </w:p>
    <w:p w:rsidR="00B73B67" w:rsidRPr="006F2E52" w:rsidRDefault="00C63C50" w:rsidP="00FA586A">
      <w:pPr>
        <w:pStyle w:val="aa"/>
        <w:numPr>
          <w:ilvl w:val="0"/>
          <w:numId w:val="18"/>
        </w:numPr>
        <w:tabs>
          <w:tab w:val="left" w:pos="503"/>
        </w:tabs>
        <w:ind w:leftChars="0"/>
        <w:rPr>
          <w:rFonts w:ascii="ＭＳ 明朝" w:hAnsi="ＭＳ 明朝"/>
          <w:szCs w:val="21"/>
        </w:rPr>
      </w:pPr>
      <w:r w:rsidRPr="006F2E52">
        <w:rPr>
          <w:rFonts w:ascii="ＭＳ 明朝" w:hAnsi="ＭＳ 明朝" w:hint="eastAsia"/>
          <w:szCs w:val="21"/>
        </w:rPr>
        <w:t>重大でない不適合（一年以内に是正が可能なもの）</w:t>
      </w:r>
    </w:p>
    <w:p w:rsidR="00340C7B" w:rsidRPr="006F2E52" w:rsidRDefault="00C63C50" w:rsidP="00B73B67">
      <w:pPr>
        <w:pStyle w:val="aa"/>
        <w:tabs>
          <w:tab w:val="left" w:pos="503"/>
        </w:tabs>
        <w:ind w:leftChars="0" w:left="987"/>
        <w:rPr>
          <w:rFonts w:ascii="ＭＳ 明朝" w:hAnsi="ＭＳ 明朝"/>
          <w:szCs w:val="21"/>
        </w:rPr>
      </w:pPr>
      <w:r w:rsidRPr="006F2E52">
        <w:rPr>
          <w:rFonts w:ascii="ＭＳ 明朝" w:hAnsi="ＭＳ 明朝" w:hint="eastAsia"/>
          <w:szCs w:val="21"/>
        </w:rPr>
        <w:t>→改善指示→改善に係る回答→適合の確認→認証可</w:t>
      </w:r>
    </w:p>
    <w:p w:rsidR="00B73B67" w:rsidRPr="006F2E52" w:rsidRDefault="00C63C50" w:rsidP="00FA586A">
      <w:pPr>
        <w:pStyle w:val="aa"/>
        <w:numPr>
          <w:ilvl w:val="0"/>
          <w:numId w:val="18"/>
        </w:numPr>
        <w:tabs>
          <w:tab w:val="left" w:pos="975"/>
        </w:tabs>
        <w:ind w:leftChars="0"/>
        <w:rPr>
          <w:rFonts w:ascii="ＭＳ 明朝" w:hAnsi="ＭＳ 明朝"/>
          <w:szCs w:val="21"/>
        </w:rPr>
      </w:pPr>
      <w:r w:rsidRPr="006F2E52">
        <w:rPr>
          <w:rFonts w:ascii="ＭＳ 明朝" w:hAnsi="ＭＳ 明朝" w:hint="eastAsia"/>
          <w:szCs w:val="21"/>
        </w:rPr>
        <w:t>認証の技術的基準を満たしている</w:t>
      </w:r>
    </w:p>
    <w:p w:rsidR="001146A8" w:rsidRPr="006F2E52" w:rsidRDefault="00C63C50" w:rsidP="006F2E52">
      <w:pPr>
        <w:tabs>
          <w:tab w:val="left" w:pos="975"/>
        </w:tabs>
        <w:ind w:leftChars="280" w:left="1183" w:hangingChars="305" w:hanging="617"/>
        <w:rPr>
          <w:rFonts w:ascii="ＭＳ 明朝" w:hAnsi="ＭＳ 明朝"/>
          <w:szCs w:val="21"/>
        </w:rPr>
      </w:pPr>
      <w:r w:rsidRPr="006F2E52">
        <w:rPr>
          <w:rFonts w:ascii="ＭＳ 明朝" w:hAnsi="ＭＳ 明朝"/>
          <w:szCs w:val="21"/>
        </w:rPr>
        <w:tab/>
      </w:r>
      <w:r w:rsidRPr="006F2E52">
        <w:rPr>
          <w:rFonts w:ascii="ＭＳ 明朝" w:hAnsi="ＭＳ 明朝" w:hint="eastAsia"/>
          <w:szCs w:val="21"/>
        </w:rPr>
        <w:t>→</w:t>
      </w:r>
      <w:r w:rsidRPr="006F2E52">
        <w:rPr>
          <w:rFonts w:ascii="ＭＳ 明朝" w:hAnsi="ＭＳ 明朝"/>
          <w:szCs w:val="21"/>
        </w:rPr>
        <w:tab/>
      </w:r>
      <w:r w:rsidRPr="006F2E52">
        <w:rPr>
          <w:rFonts w:ascii="ＭＳ 明朝" w:hAnsi="ＭＳ 明朝" w:hint="eastAsia"/>
          <w:szCs w:val="21"/>
        </w:rPr>
        <w:t>認証可（ただし、認証の技術的基準への適合を確認するために必要に応じて認証申請者に対して記録の提出等を求めることができる）</w:t>
      </w:r>
    </w:p>
    <w:p w:rsidR="00FC799B" w:rsidRPr="006F2E52" w:rsidRDefault="00FC799B" w:rsidP="006F2E52">
      <w:pPr>
        <w:tabs>
          <w:tab w:val="left" w:pos="975"/>
        </w:tabs>
        <w:ind w:firstLineChars="100" w:firstLine="202"/>
        <w:rPr>
          <w:rFonts w:ascii="ＭＳ 明朝" w:hAnsi="ＭＳ 明朝"/>
          <w:szCs w:val="21"/>
        </w:rPr>
      </w:pPr>
    </w:p>
    <w:p w:rsidR="001146A8" w:rsidRPr="006F2E52" w:rsidRDefault="00C63C50" w:rsidP="006F2E52">
      <w:pPr>
        <w:tabs>
          <w:tab w:val="left" w:pos="975"/>
        </w:tabs>
        <w:ind w:firstLineChars="100" w:firstLine="202"/>
        <w:rPr>
          <w:rFonts w:ascii="ＭＳ 明朝" w:hAnsi="ＭＳ 明朝"/>
          <w:szCs w:val="21"/>
        </w:rPr>
      </w:pPr>
      <w:r w:rsidRPr="006F2E52">
        <w:rPr>
          <w:rFonts w:ascii="ＭＳ 明朝" w:hAnsi="ＭＳ 明朝" w:hint="eastAsia"/>
          <w:szCs w:val="21"/>
        </w:rPr>
        <w:t>「是正改善事項」を適用する場合の例</w:t>
      </w:r>
    </w:p>
    <w:p w:rsidR="00B73B67" w:rsidRPr="006F2E52" w:rsidRDefault="00C63C50" w:rsidP="00FA586A">
      <w:pPr>
        <w:pStyle w:val="aa"/>
        <w:numPr>
          <w:ilvl w:val="0"/>
          <w:numId w:val="19"/>
        </w:numPr>
        <w:tabs>
          <w:tab w:val="left" w:pos="709"/>
        </w:tabs>
        <w:ind w:leftChars="0" w:left="709" w:hanging="289"/>
        <w:rPr>
          <w:rFonts w:ascii="ＭＳ 明朝" w:hAnsi="ＭＳ 明朝"/>
          <w:szCs w:val="21"/>
        </w:rPr>
      </w:pPr>
      <w:r w:rsidRPr="006F2E52">
        <w:rPr>
          <w:rFonts w:ascii="ＭＳ 明朝" w:hAnsi="ＭＳ 明朝" w:hint="eastAsia"/>
          <w:szCs w:val="21"/>
        </w:rPr>
        <w:t>即時処理は完了しており、原因究明および再発防止策が講ぜられているが、真に是正ができるかについて一定期間の観察が必要と認められる場合</w:t>
      </w:r>
    </w:p>
    <w:p w:rsidR="001146A8" w:rsidRPr="006F2E52" w:rsidRDefault="00C63C50" w:rsidP="006F2E52">
      <w:pPr>
        <w:tabs>
          <w:tab w:val="left" w:pos="709"/>
        </w:tabs>
        <w:ind w:left="987" w:hangingChars="488" w:hanging="987"/>
        <w:rPr>
          <w:rFonts w:ascii="ＭＳ 明朝" w:hAnsi="ＭＳ 明朝"/>
          <w:szCs w:val="21"/>
        </w:rPr>
      </w:pPr>
      <w:r w:rsidRPr="006F2E52">
        <w:rPr>
          <w:rFonts w:ascii="ＭＳ 明朝" w:hAnsi="ＭＳ 明朝"/>
          <w:szCs w:val="21"/>
        </w:rPr>
        <w:tab/>
      </w:r>
      <w:r w:rsidRPr="006F2E52">
        <w:rPr>
          <w:rFonts w:ascii="ＭＳ 明朝" w:hAnsi="ＭＳ 明朝" w:hint="eastAsia"/>
          <w:szCs w:val="21"/>
        </w:rPr>
        <w:t>例）生産行程の検査の方法についての理解不足の改善、記録のリアルタイムでの作成についての改善など</w:t>
      </w:r>
    </w:p>
    <w:p w:rsidR="001146A8" w:rsidRPr="006F2E52" w:rsidRDefault="00C63C50" w:rsidP="00FA586A">
      <w:pPr>
        <w:pStyle w:val="aa"/>
        <w:numPr>
          <w:ilvl w:val="0"/>
          <w:numId w:val="19"/>
        </w:numPr>
        <w:tabs>
          <w:tab w:val="left" w:pos="709"/>
        </w:tabs>
        <w:ind w:leftChars="0" w:left="709" w:hanging="289"/>
        <w:rPr>
          <w:rFonts w:ascii="ＭＳ 明朝" w:hAnsi="ＭＳ 明朝"/>
          <w:szCs w:val="21"/>
        </w:rPr>
      </w:pPr>
      <w:r w:rsidRPr="006F2E52">
        <w:rPr>
          <w:rFonts w:ascii="ＭＳ 明朝" w:hAnsi="ＭＳ 明朝" w:hint="eastAsia"/>
          <w:szCs w:val="21"/>
        </w:rPr>
        <w:t>認証の技術的基準を満たす上で、内部規程・格付規程の手直しがなお必要であるが、その是正が概ねすみやかにできると認められる場合</w:t>
      </w:r>
    </w:p>
    <w:p w:rsidR="00B73B67" w:rsidRPr="006F2E52" w:rsidRDefault="00C63C50" w:rsidP="00FA586A">
      <w:pPr>
        <w:pStyle w:val="aa"/>
        <w:numPr>
          <w:ilvl w:val="0"/>
          <w:numId w:val="19"/>
        </w:numPr>
        <w:tabs>
          <w:tab w:val="left" w:pos="709"/>
        </w:tabs>
        <w:ind w:leftChars="0" w:left="709" w:hanging="289"/>
        <w:rPr>
          <w:rFonts w:ascii="ＭＳ 明朝" w:hAnsi="ＭＳ 明朝"/>
          <w:szCs w:val="21"/>
        </w:rPr>
      </w:pPr>
      <w:r w:rsidRPr="006F2E52">
        <w:rPr>
          <w:rFonts w:ascii="ＭＳ 明朝" w:hAnsi="ＭＳ 明朝" w:hint="eastAsia"/>
          <w:szCs w:val="21"/>
        </w:rPr>
        <w:t>計画書や格付実績報告の期限内の提出要求（複数回遅延の場合）</w:t>
      </w:r>
    </w:p>
    <w:p w:rsidR="001146A8" w:rsidRPr="006F2E52" w:rsidRDefault="00C63C50" w:rsidP="006F2E52">
      <w:pPr>
        <w:tabs>
          <w:tab w:val="left" w:pos="709"/>
        </w:tabs>
        <w:ind w:firstLineChars="100" w:firstLine="202"/>
        <w:rPr>
          <w:rFonts w:ascii="ＭＳ 明朝" w:hAnsi="ＭＳ 明朝"/>
          <w:szCs w:val="21"/>
        </w:rPr>
      </w:pPr>
      <w:r w:rsidRPr="006F2E52">
        <w:rPr>
          <w:rFonts w:ascii="ＭＳ 明朝" w:hAnsi="ＭＳ 明朝" w:hint="eastAsia"/>
          <w:szCs w:val="21"/>
        </w:rPr>
        <w:t>「観察事項」を適用する場合の例</w:t>
      </w:r>
    </w:p>
    <w:p w:rsidR="001146A8" w:rsidRPr="006F2E52" w:rsidRDefault="00C63C50" w:rsidP="00FA586A">
      <w:pPr>
        <w:pStyle w:val="aa"/>
        <w:numPr>
          <w:ilvl w:val="0"/>
          <w:numId w:val="20"/>
        </w:numPr>
        <w:tabs>
          <w:tab w:val="left" w:pos="975"/>
        </w:tabs>
        <w:ind w:leftChars="0" w:left="709" w:hanging="283"/>
        <w:rPr>
          <w:rFonts w:ascii="ＭＳ 明朝" w:hAnsi="ＭＳ 明朝"/>
          <w:szCs w:val="21"/>
        </w:rPr>
      </w:pPr>
      <w:r w:rsidRPr="006F2E52">
        <w:rPr>
          <w:rFonts w:ascii="ＭＳ 明朝" w:hAnsi="ＭＳ 明朝" w:hint="eastAsia"/>
          <w:szCs w:val="21"/>
        </w:rPr>
        <w:t>食品表示基準での改善事項</w:t>
      </w:r>
    </w:p>
    <w:p w:rsidR="00B73B67" w:rsidRPr="006F2E52" w:rsidRDefault="00C63C50" w:rsidP="00FA586A">
      <w:pPr>
        <w:pStyle w:val="aa"/>
        <w:numPr>
          <w:ilvl w:val="0"/>
          <w:numId w:val="20"/>
        </w:numPr>
        <w:tabs>
          <w:tab w:val="left" w:pos="975"/>
        </w:tabs>
        <w:ind w:leftChars="0" w:left="709" w:hanging="283"/>
        <w:rPr>
          <w:rFonts w:ascii="ＭＳ 明朝" w:hAnsi="ＭＳ 明朝"/>
          <w:szCs w:val="21"/>
        </w:rPr>
      </w:pPr>
      <w:r w:rsidRPr="006F2E52">
        <w:rPr>
          <w:rFonts w:ascii="ＭＳ 明朝" w:hAnsi="ＭＳ 明朝" w:hint="eastAsia"/>
          <w:szCs w:val="21"/>
        </w:rPr>
        <w:t>内部規程に定めることを求められていないが、定めることが望ましい事項</w:t>
      </w:r>
    </w:p>
    <w:p w:rsidR="001146A8" w:rsidRPr="006F2E52" w:rsidRDefault="00C63C50" w:rsidP="006F2E52">
      <w:pPr>
        <w:tabs>
          <w:tab w:val="left" w:pos="743"/>
        </w:tabs>
        <w:ind w:leftChars="211" w:left="1044" w:hangingChars="305" w:hanging="617"/>
        <w:rPr>
          <w:rFonts w:ascii="ＭＳ 明朝" w:hAnsi="ＭＳ 明朝"/>
          <w:szCs w:val="21"/>
        </w:rPr>
      </w:pPr>
      <w:r w:rsidRPr="006F2E52">
        <w:rPr>
          <w:rFonts w:ascii="ＭＳ 明朝" w:hAnsi="ＭＳ 明朝"/>
          <w:szCs w:val="21"/>
        </w:rPr>
        <w:tab/>
      </w:r>
      <w:r w:rsidRPr="006F2E52">
        <w:rPr>
          <w:rFonts w:ascii="ＭＳ 明朝" w:hAnsi="ＭＳ 明朝" w:hint="eastAsia"/>
          <w:szCs w:val="21"/>
        </w:rPr>
        <w:t>例）内部規程の定期的見直しに関する事項、内部規程の見直しの際の記録作成に関する事項</w:t>
      </w:r>
    </w:p>
    <w:p w:rsidR="001146A8" w:rsidRPr="006F2E52" w:rsidRDefault="00C63C50" w:rsidP="00FA586A">
      <w:pPr>
        <w:pStyle w:val="aa"/>
        <w:numPr>
          <w:ilvl w:val="0"/>
          <w:numId w:val="20"/>
        </w:numPr>
        <w:tabs>
          <w:tab w:val="left" w:pos="975"/>
        </w:tabs>
        <w:ind w:leftChars="0" w:left="709" w:hanging="283"/>
        <w:rPr>
          <w:rFonts w:ascii="ＭＳ 明朝" w:hAnsi="ＭＳ 明朝"/>
          <w:szCs w:val="21"/>
        </w:rPr>
      </w:pPr>
      <w:r w:rsidRPr="006F2E52">
        <w:rPr>
          <w:rFonts w:ascii="ＭＳ 明朝" w:hAnsi="ＭＳ 明朝" w:hint="eastAsia"/>
          <w:szCs w:val="21"/>
        </w:rPr>
        <w:t>計画書や格付実績及び認証に係る面積報告の期限内の提出要求（初回の遅延の場合）</w:t>
      </w:r>
    </w:p>
    <w:p w:rsidR="001146A8" w:rsidRPr="006F2E52" w:rsidRDefault="00C63C50" w:rsidP="00FA586A">
      <w:pPr>
        <w:pStyle w:val="aa"/>
        <w:numPr>
          <w:ilvl w:val="0"/>
          <w:numId w:val="20"/>
        </w:numPr>
        <w:tabs>
          <w:tab w:val="left" w:pos="975"/>
        </w:tabs>
        <w:ind w:leftChars="0" w:left="709" w:hanging="283"/>
        <w:rPr>
          <w:rFonts w:ascii="ＭＳ 明朝" w:hAnsi="ＭＳ 明朝"/>
          <w:szCs w:val="21"/>
        </w:rPr>
      </w:pPr>
      <w:r w:rsidRPr="006F2E52">
        <w:rPr>
          <w:rFonts w:ascii="ＭＳ 明朝" w:hAnsi="ＭＳ 明朝" w:hint="eastAsia"/>
          <w:szCs w:val="21"/>
        </w:rPr>
        <w:t>管理記録類の軽微な不備（次回年次調査時に確認すれば十分なもの＝管理記録の記載ミスなど）</w:t>
      </w:r>
    </w:p>
    <w:p w:rsidR="001146A8" w:rsidRPr="006F2E52" w:rsidRDefault="00C63C50" w:rsidP="00FA586A">
      <w:pPr>
        <w:pStyle w:val="aa"/>
        <w:numPr>
          <w:ilvl w:val="0"/>
          <w:numId w:val="20"/>
        </w:numPr>
        <w:tabs>
          <w:tab w:val="left" w:pos="975"/>
        </w:tabs>
        <w:ind w:leftChars="0" w:left="709" w:hanging="283"/>
        <w:rPr>
          <w:rFonts w:ascii="ＭＳ 明朝" w:hAnsi="ＭＳ 明朝"/>
          <w:szCs w:val="21"/>
        </w:rPr>
      </w:pPr>
      <w:r w:rsidRPr="006F2E52">
        <w:rPr>
          <w:rFonts w:ascii="ＭＳ 明朝" w:hAnsi="ＭＳ 明朝" w:hint="eastAsia"/>
          <w:szCs w:val="21"/>
        </w:rPr>
        <w:t>根拠書類の軽微な保管不備（一部の納品書が見あたらなかったなど）</w:t>
      </w:r>
    </w:p>
    <w:p w:rsidR="001146A8" w:rsidRPr="006F2E52" w:rsidRDefault="00C63C50" w:rsidP="006F2E52">
      <w:pPr>
        <w:tabs>
          <w:tab w:val="left" w:pos="975"/>
        </w:tabs>
        <w:ind w:firstLineChars="100" w:firstLine="202"/>
        <w:jc w:val="left"/>
        <w:rPr>
          <w:rFonts w:ascii="ＭＳ 明朝" w:hAnsi="ＭＳ 明朝"/>
          <w:szCs w:val="21"/>
        </w:rPr>
      </w:pPr>
      <w:r w:rsidRPr="006F2E52">
        <w:rPr>
          <w:rFonts w:ascii="ＭＳ 明朝" w:hAnsi="ＭＳ 明朝" w:hint="eastAsia"/>
          <w:szCs w:val="21"/>
        </w:rPr>
        <w:t>「推奨事項」を適用する場合の例</w:t>
      </w:r>
    </w:p>
    <w:p w:rsidR="00B73B67" w:rsidRPr="006F2E52" w:rsidRDefault="00C63C50" w:rsidP="00FA586A">
      <w:pPr>
        <w:pStyle w:val="aa"/>
        <w:numPr>
          <w:ilvl w:val="0"/>
          <w:numId w:val="21"/>
        </w:numPr>
        <w:tabs>
          <w:tab w:val="left" w:pos="709"/>
        </w:tabs>
        <w:ind w:leftChars="0" w:left="709" w:hanging="244"/>
        <w:jc w:val="left"/>
        <w:rPr>
          <w:rFonts w:ascii="ＭＳ 明朝" w:hAnsi="ＭＳ 明朝"/>
          <w:szCs w:val="21"/>
        </w:rPr>
      </w:pPr>
      <w:r w:rsidRPr="006F2E52">
        <w:rPr>
          <w:rFonts w:ascii="ＭＳ 明朝" w:hAnsi="ＭＳ 明朝" w:hint="eastAsia"/>
          <w:szCs w:val="21"/>
        </w:rPr>
        <w:t>ＪＡＳ法で要求されていないが、定めることが望ましい事項</w:t>
      </w:r>
    </w:p>
    <w:p w:rsidR="00AD26C8" w:rsidRPr="006F2E52" w:rsidRDefault="00C63C50" w:rsidP="00B73B67">
      <w:pPr>
        <w:pStyle w:val="aa"/>
        <w:tabs>
          <w:tab w:val="left" w:pos="709"/>
        </w:tabs>
        <w:ind w:leftChars="0" w:left="709"/>
        <w:jc w:val="left"/>
        <w:rPr>
          <w:rFonts w:ascii="ＭＳ 明朝" w:hAnsi="ＭＳ 明朝"/>
          <w:szCs w:val="21"/>
        </w:rPr>
      </w:pPr>
      <w:r w:rsidRPr="006F2E52">
        <w:rPr>
          <w:rFonts w:ascii="ＭＳ 明朝" w:hAnsi="ＭＳ 明朝" w:hint="eastAsia"/>
          <w:szCs w:val="21"/>
        </w:rPr>
        <w:t>例）計量法に定めるところの内容量は総量を記載するなど</w:t>
      </w:r>
    </w:p>
    <w:p w:rsidR="001146A8" w:rsidRPr="006F2E52" w:rsidRDefault="00C63C50" w:rsidP="006F2E52">
      <w:pPr>
        <w:tabs>
          <w:tab w:val="left" w:pos="975"/>
        </w:tabs>
        <w:ind w:firstLineChars="100" w:firstLine="202"/>
        <w:jc w:val="left"/>
        <w:rPr>
          <w:rFonts w:ascii="ＭＳ 明朝" w:hAnsi="ＭＳ 明朝"/>
          <w:szCs w:val="21"/>
        </w:rPr>
      </w:pPr>
      <w:r w:rsidRPr="006F2E52">
        <w:rPr>
          <w:rFonts w:ascii="ＭＳ 明朝" w:hAnsi="ＭＳ 明朝" w:hint="eastAsia"/>
          <w:szCs w:val="21"/>
        </w:rPr>
        <w:t>「事務処理事項」を適用する場合の例</w:t>
      </w:r>
    </w:p>
    <w:p w:rsidR="001146A8" w:rsidRPr="006F2E52" w:rsidRDefault="00C63C50" w:rsidP="00FA586A">
      <w:pPr>
        <w:pStyle w:val="aa"/>
        <w:numPr>
          <w:ilvl w:val="0"/>
          <w:numId w:val="21"/>
        </w:numPr>
        <w:tabs>
          <w:tab w:val="left" w:pos="709"/>
        </w:tabs>
        <w:ind w:leftChars="0" w:left="709" w:hanging="244"/>
        <w:jc w:val="left"/>
        <w:rPr>
          <w:rFonts w:ascii="ＭＳ 明朝" w:hAnsi="ＭＳ 明朝"/>
          <w:szCs w:val="21"/>
        </w:rPr>
      </w:pPr>
      <w:r w:rsidRPr="006F2E52">
        <w:rPr>
          <w:rFonts w:ascii="ＭＳ 明朝" w:hAnsi="ＭＳ 明朝" w:hint="eastAsia"/>
          <w:szCs w:val="21"/>
        </w:rPr>
        <w:t>内部規程の誤字等、次回の内部規程の見直しの際に修正すれば十分なものなど</w:t>
      </w:r>
    </w:p>
    <w:p w:rsidR="00FC799B" w:rsidRPr="006F2E52" w:rsidRDefault="00FC799B" w:rsidP="00FC799B">
      <w:pPr>
        <w:pStyle w:val="aa"/>
        <w:tabs>
          <w:tab w:val="left" w:pos="709"/>
        </w:tabs>
        <w:ind w:leftChars="0" w:left="709"/>
        <w:jc w:val="left"/>
        <w:rPr>
          <w:rFonts w:ascii="ＭＳ 明朝" w:hAnsi="ＭＳ 明朝"/>
          <w:szCs w:val="21"/>
        </w:rPr>
      </w:pPr>
    </w:p>
    <w:p w:rsidR="00FA586A" w:rsidRPr="006F2E52" w:rsidRDefault="00FA586A">
      <w:pPr>
        <w:tabs>
          <w:tab w:val="left" w:pos="975"/>
        </w:tabs>
        <w:rPr>
          <w:rFonts w:ascii="ＭＳ 明朝" w:hAnsi="ＭＳ 明朝"/>
          <w:szCs w:val="21"/>
        </w:rPr>
      </w:pPr>
    </w:p>
    <w:sectPr w:rsidR="00FA586A" w:rsidRPr="006F2E52" w:rsidSect="006F2E52">
      <w:headerReference w:type="default" r:id="rId8"/>
      <w:footerReference w:type="default" r:id="rId9"/>
      <w:pgSz w:w="11906" w:h="16838" w:code="9"/>
      <w:pgMar w:top="1530" w:right="1134" w:bottom="851" w:left="1134" w:header="850" w:footer="430" w:gutter="0"/>
      <w:cols w:space="425"/>
      <w:docGrid w:type="linesAndChars" w:linePitch="340" w:charSpace="-15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A5" w:rsidRDefault="003671A5">
      <w:r>
        <w:separator/>
      </w:r>
    </w:p>
  </w:endnote>
  <w:endnote w:type="continuationSeparator" w:id="0">
    <w:p w:rsidR="003671A5" w:rsidRDefault="00367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8F" w:rsidRDefault="00C63C50" w:rsidP="006F2E52">
    <w:pPr>
      <w:pStyle w:val="a6"/>
      <w:tabs>
        <w:tab w:val="clear" w:pos="4252"/>
        <w:tab w:val="center" w:pos="4646"/>
      </w:tabs>
      <w:jc w:val="center"/>
    </w:pPr>
    <w:r>
      <w:rPr>
        <w:rStyle w:val="a7"/>
      </w:rPr>
      <w:fldChar w:fldCharType="begin"/>
    </w:r>
    <w:r w:rsidR="00D9368F">
      <w:rPr>
        <w:rStyle w:val="a7"/>
      </w:rPr>
      <w:instrText xml:space="preserve"> PAGE </w:instrText>
    </w:r>
    <w:r>
      <w:rPr>
        <w:rStyle w:val="a7"/>
      </w:rPr>
      <w:fldChar w:fldCharType="separate"/>
    </w:r>
    <w:r w:rsidR="006F2E52">
      <w:rPr>
        <w:rStyle w:val="a7"/>
        <w:noProof/>
      </w:rPr>
      <w:t>4</w:t>
    </w:r>
    <w:r>
      <w:rPr>
        <w:rStyle w:val="a7"/>
      </w:rPr>
      <w:fldChar w:fldCharType="end"/>
    </w:r>
    <w:r w:rsidR="00D9368F">
      <w:rPr>
        <w:rStyle w:val="a7"/>
        <w:rFonts w:hint="eastAsia"/>
      </w:rPr>
      <w:t>/</w:t>
    </w:r>
    <w:r>
      <w:rPr>
        <w:rStyle w:val="a7"/>
      </w:rPr>
      <w:fldChar w:fldCharType="begin"/>
    </w:r>
    <w:r w:rsidR="00D9368F">
      <w:rPr>
        <w:rStyle w:val="a7"/>
      </w:rPr>
      <w:instrText xml:space="preserve"> NUMPAGES </w:instrText>
    </w:r>
    <w:r>
      <w:rPr>
        <w:rStyle w:val="a7"/>
      </w:rPr>
      <w:fldChar w:fldCharType="separate"/>
    </w:r>
    <w:r w:rsidR="006F2E52">
      <w:rPr>
        <w:rStyle w:val="a7"/>
        <w:noProof/>
      </w:rPr>
      <w:t>4</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A5" w:rsidRDefault="003671A5">
      <w:r>
        <w:separator/>
      </w:r>
    </w:p>
  </w:footnote>
  <w:footnote w:type="continuationSeparator" w:id="0">
    <w:p w:rsidR="003671A5" w:rsidRDefault="0036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8F" w:rsidRPr="006F2E52" w:rsidRDefault="006F2E52" w:rsidP="00BD7C56">
    <w:pPr>
      <w:pStyle w:val="a5"/>
      <w:jc w:val="right"/>
      <w:rPr>
        <w:rFonts w:ascii="HG丸ｺﾞｼｯｸM-PRO" w:eastAsia="HG丸ｺﾞｼｯｸM-PRO"/>
      </w:rPr>
    </w:pPr>
    <w:r>
      <w:rPr>
        <w:rFonts w:ascii="HG丸ｺﾞｼｯｸM-PRO" w:eastAsia="HG丸ｺﾞｼｯｸM-PRO" w:hint="eastAsia"/>
      </w:rPr>
      <w:t xml:space="preserve">　</w:t>
    </w:r>
    <w:r w:rsidR="00C63C50" w:rsidRPr="006F2E52">
      <w:rPr>
        <w:rFonts w:ascii="HG丸ｺﾞｼｯｸM-PRO" w:eastAsia="HG丸ｺﾞｼｯｸM-PRO"/>
      </w:rPr>
      <w:t>20190</w:t>
    </w:r>
    <w:r w:rsidRPr="006F2E52">
      <w:rPr>
        <w:rFonts w:ascii="HG丸ｺﾞｼｯｸM-PRO" w:eastAsia="HG丸ｺﾞｼｯｸM-PRO" w:hint="eastAsia"/>
      </w:rPr>
      <w:t>4</w:t>
    </w:r>
    <w:r w:rsidR="00C63C50" w:rsidRPr="006F2E52">
      <w:rPr>
        <w:rFonts w:ascii="HG丸ｺﾞｼｯｸM-PRO" w:eastAsia="HG丸ｺﾞｼｯｸM-PRO"/>
      </w:rPr>
      <w:t>0</w:t>
    </w:r>
    <w:r w:rsidRPr="006F2E52">
      <w:rPr>
        <w:rFonts w:ascii="HG丸ｺﾞｼｯｸM-PRO" w:eastAsia="HG丸ｺﾞｼｯｸM-PRO" w:hint="eastAsia"/>
      </w:rPr>
      <w:t>1</w:t>
    </w:r>
    <w:r w:rsidR="00D9368F" w:rsidRPr="006F2E52">
      <w:rPr>
        <w:rFonts w:ascii="HG丸ｺﾞｼｯｸM-PRO" w:eastAsia="HG丸ｺﾞｼｯｸM-PRO" w:hint="eastAsia"/>
      </w:rPr>
      <w:t>改訂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EBF"/>
    <w:multiLevelType w:val="hybridMultilevel"/>
    <w:tmpl w:val="64BE2904"/>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06452EC8"/>
    <w:multiLevelType w:val="hybridMultilevel"/>
    <w:tmpl w:val="BB0A0B26"/>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070166BC"/>
    <w:multiLevelType w:val="hybridMultilevel"/>
    <w:tmpl w:val="EB363EDC"/>
    <w:lvl w:ilvl="0" w:tplc="7BBAF1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A16B21"/>
    <w:multiLevelType w:val="hybridMultilevel"/>
    <w:tmpl w:val="529A3058"/>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0E7A0FD6"/>
    <w:multiLevelType w:val="hybridMultilevel"/>
    <w:tmpl w:val="8FC0440A"/>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0F974BA9"/>
    <w:multiLevelType w:val="hybridMultilevel"/>
    <w:tmpl w:val="A0FC51FE"/>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13096DC2"/>
    <w:multiLevelType w:val="hybridMultilevel"/>
    <w:tmpl w:val="DD547DE2"/>
    <w:lvl w:ilvl="0" w:tplc="4CD0499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251C3B"/>
    <w:multiLevelType w:val="hybridMultilevel"/>
    <w:tmpl w:val="6DDAB904"/>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nsid w:val="29F0209B"/>
    <w:multiLevelType w:val="hybridMultilevel"/>
    <w:tmpl w:val="2DFEE706"/>
    <w:lvl w:ilvl="0" w:tplc="AAF4C232">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9">
    <w:nsid w:val="2D2479BF"/>
    <w:multiLevelType w:val="hybridMultilevel"/>
    <w:tmpl w:val="D68EA3FE"/>
    <w:lvl w:ilvl="0" w:tplc="AAF4C2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33A4457E"/>
    <w:multiLevelType w:val="hybridMultilevel"/>
    <w:tmpl w:val="6A92D814"/>
    <w:lvl w:ilvl="0" w:tplc="4F2485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01196D"/>
    <w:multiLevelType w:val="hybridMultilevel"/>
    <w:tmpl w:val="1D1890B2"/>
    <w:lvl w:ilvl="0" w:tplc="B5B45F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D40569"/>
    <w:multiLevelType w:val="hybridMultilevel"/>
    <w:tmpl w:val="84F87DE6"/>
    <w:lvl w:ilvl="0" w:tplc="AAF4C232">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3">
    <w:nsid w:val="41E833CD"/>
    <w:multiLevelType w:val="hybridMultilevel"/>
    <w:tmpl w:val="F8160AF6"/>
    <w:lvl w:ilvl="0" w:tplc="AAF4C232">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4">
    <w:nsid w:val="43321F81"/>
    <w:multiLevelType w:val="hybridMultilevel"/>
    <w:tmpl w:val="8BC4863A"/>
    <w:lvl w:ilvl="0" w:tplc="AAF4C232">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5">
    <w:nsid w:val="43FE231E"/>
    <w:multiLevelType w:val="hybridMultilevel"/>
    <w:tmpl w:val="EAC67350"/>
    <w:lvl w:ilvl="0" w:tplc="2FA079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CD33E1"/>
    <w:multiLevelType w:val="hybridMultilevel"/>
    <w:tmpl w:val="D97E498E"/>
    <w:lvl w:ilvl="0" w:tplc="AAF4C232">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7">
    <w:nsid w:val="468E6E28"/>
    <w:multiLevelType w:val="hybridMultilevel"/>
    <w:tmpl w:val="7F681D02"/>
    <w:lvl w:ilvl="0" w:tplc="86F02D9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2B240D"/>
    <w:multiLevelType w:val="hybridMultilevel"/>
    <w:tmpl w:val="61322AA0"/>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nsid w:val="521C429A"/>
    <w:multiLevelType w:val="hybridMultilevel"/>
    <w:tmpl w:val="B486FA02"/>
    <w:lvl w:ilvl="0" w:tplc="49907EC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8C41C48"/>
    <w:multiLevelType w:val="hybridMultilevel"/>
    <w:tmpl w:val="5BCC1786"/>
    <w:lvl w:ilvl="0" w:tplc="1FDA444E">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nsid w:val="5A9B3938"/>
    <w:multiLevelType w:val="hybridMultilevel"/>
    <w:tmpl w:val="5EF0ACE6"/>
    <w:lvl w:ilvl="0" w:tplc="AAF4C23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nsid w:val="63BF5767"/>
    <w:multiLevelType w:val="hybridMultilevel"/>
    <w:tmpl w:val="C7B295EE"/>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66AD4C2E"/>
    <w:multiLevelType w:val="hybridMultilevel"/>
    <w:tmpl w:val="669E17AA"/>
    <w:lvl w:ilvl="0" w:tplc="1FDA444E">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nsid w:val="670D303E"/>
    <w:multiLevelType w:val="hybridMultilevel"/>
    <w:tmpl w:val="EE4C9D26"/>
    <w:lvl w:ilvl="0" w:tplc="E17AB9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B7710F"/>
    <w:multiLevelType w:val="hybridMultilevel"/>
    <w:tmpl w:val="422CF8E2"/>
    <w:lvl w:ilvl="0" w:tplc="96E085DC">
      <w:start w:val="2"/>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84A13F5"/>
    <w:multiLevelType w:val="hybridMultilevel"/>
    <w:tmpl w:val="9AD2D6F4"/>
    <w:lvl w:ilvl="0" w:tplc="272622C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CBD26C2"/>
    <w:multiLevelType w:val="hybridMultilevel"/>
    <w:tmpl w:val="25429642"/>
    <w:lvl w:ilvl="0" w:tplc="3482B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7"/>
  </w:num>
  <w:num w:numId="3">
    <w:abstractNumId w:val="23"/>
  </w:num>
  <w:num w:numId="4">
    <w:abstractNumId w:val="20"/>
  </w:num>
  <w:num w:numId="5">
    <w:abstractNumId w:val="19"/>
  </w:num>
  <w:num w:numId="6">
    <w:abstractNumId w:val="5"/>
  </w:num>
  <w:num w:numId="7">
    <w:abstractNumId w:val="1"/>
  </w:num>
  <w:num w:numId="8">
    <w:abstractNumId w:val="4"/>
  </w:num>
  <w:num w:numId="9">
    <w:abstractNumId w:val="15"/>
  </w:num>
  <w:num w:numId="10">
    <w:abstractNumId w:val="22"/>
  </w:num>
  <w:num w:numId="11">
    <w:abstractNumId w:val="2"/>
  </w:num>
  <w:num w:numId="12">
    <w:abstractNumId w:val="7"/>
  </w:num>
  <w:num w:numId="13">
    <w:abstractNumId w:val="26"/>
  </w:num>
  <w:num w:numId="14">
    <w:abstractNumId w:val="3"/>
  </w:num>
  <w:num w:numId="15">
    <w:abstractNumId w:val="6"/>
  </w:num>
  <w:num w:numId="16">
    <w:abstractNumId w:val="18"/>
  </w:num>
  <w:num w:numId="17">
    <w:abstractNumId w:val="24"/>
  </w:num>
  <w:num w:numId="18">
    <w:abstractNumId w:val="0"/>
  </w:num>
  <w:num w:numId="19">
    <w:abstractNumId w:val="9"/>
  </w:num>
  <w:num w:numId="20">
    <w:abstractNumId w:val="8"/>
  </w:num>
  <w:num w:numId="21">
    <w:abstractNumId w:val="21"/>
  </w:num>
  <w:num w:numId="22">
    <w:abstractNumId w:val="17"/>
  </w:num>
  <w:num w:numId="23">
    <w:abstractNumId w:val="16"/>
  </w:num>
  <w:num w:numId="24">
    <w:abstractNumId w:val="13"/>
  </w:num>
  <w:num w:numId="25">
    <w:abstractNumId w:val="14"/>
  </w:num>
  <w:num w:numId="26">
    <w:abstractNumId w:val="12"/>
  </w:num>
  <w:num w:numId="27">
    <w:abstractNumId w:val="11"/>
  </w:num>
  <w:num w:numId="28">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dirty"/>
  <w:stylePaneFormatFilter w:val="3F01"/>
  <w:doNotTrackMoves/>
  <w:defaultTabStop w:val="840"/>
  <w:drawingGridHorizontalSpacing w:val="101"/>
  <w:drawingGridVerticalSpacing w:val="170"/>
  <w:displayHorizontalDrawingGridEvery w:val="0"/>
  <w:displayVerticalDrawingGridEvery w:val="2"/>
  <w:characterSpacingControl w:val="compressPunctuation"/>
  <w:savePreviewPicture/>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D4E"/>
    <w:rsid w:val="000014EB"/>
    <w:rsid w:val="000021E6"/>
    <w:rsid w:val="0001713D"/>
    <w:rsid w:val="0002080D"/>
    <w:rsid w:val="00030A32"/>
    <w:rsid w:val="00033BAE"/>
    <w:rsid w:val="0003681A"/>
    <w:rsid w:val="00037635"/>
    <w:rsid w:val="0005412C"/>
    <w:rsid w:val="000560D8"/>
    <w:rsid w:val="000576B4"/>
    <w:rsid w:val="0007490F"/>
    <w:rsid w:val="00075BC4"/>
    <w:rsid w:val="00087197"/>
    <w:rsid w:val="000972DC"/>
    <w:rsid w:val="00097C9F"/>
    <w:rsid w:val="000A114F"/>
    <w:rsid w:val="000C00CA"/>
    <w:rsid w:val="000C2038"/>
    <w:rsid w:val="000C7BEF"/>
    <w:rsid w:val="000D3863"/>
    <w:rsid w:val="000D3D4C"/>
    <w:rsid w:val="000D648D"/>
    <w:rsid w:val="000E4C93"/>
    <w:rsid w:val="000F0FE8"/>
    <w:rsid w:val="00106CA5"/>
    <w:rsid w:val="00106D95"/>
    <w:rsid w:val="00111E83"/>
    <w:rsid w:val="001146A8"/>
    <w:rsid w:val="00117FC9"/>
    <w:rsid w:val="00123C9E"/>
    <w:rsid w:val="00162905"/>
    <w:rsid w:val="00175D93"/>
    <w:rsid w:val="00191BC7"/>
    <w:rsid w:val="00194DD3"/>
    <w:rsid w:val="00195117"/>
    <w:rsid w:val="001A3BD6"/>
    <w:rsid w:val="001B3074"/>
    <w:rsid w:val="001B401F"/>
    <w:rsid w:val="001B61F0"/>
    <w:rsid w:val="001C1A5E"/>
    <w:rsid w:val="001C7B83"/>
    <w:rsid w:val="001E2864"/>
    <w:rsid w:val="001F6672"/>
    <w:rsid w:val="00204082"/>
    <w:rsid w:val="0020729C"/>
    <w:rsid w:val="00217BE7"/>
    <w:rsid w:val="00237341"/>
    <w:rsid w:val="00242945"/>
    <w:rsid w:val="0024777E"/>
    <w:rsid w:val="0025002A"/>
    <w:rsid w:val="00252DC4"/>
    <w:rsid w:val="00254542"/>
    <w:rsid w:val="0025527F"/>
    <w:rsid w:val="00255CCD"/>
    <w:rsid w:val="00255CEB"/>
    <w:rsid w:val="002606D2"/>
    <w:rsid w:val="002701E9"/>
    <w:rsid w:val="00271EF6"/>
    <w:rsid w:val="00272824"/>
    <w:rsid w:val="00272E01"/>
    <w:rsid w:val="0027382E"/>
    <w:rsid w:val="002845D5"/>
    <w:rsid w:val="002853E7"/>
    <w:rsid w:val="00285CC3"/>
    <w:rsid w:val="00285F39"/>
    <w:rsid w:val="0028676F"/>
    <w:rsid w:val="00296003"/>
    <w:rsid w:val="002A25E6"/>
    <w:rsid w:val="002B5AC5"/>
    <w:rsid w:val="002C31F7"/>
    <w:rsid w:val="002C7F59"/>
    <w:rsid w:val="002E1327"/>
    <w:rsid w:val="002E5197"/>
    <w:rsid w:val="002E6211"/>
    <w:rsid w:val="002F3F26"/>
    <w:rsid w:val="002F7A71"/>
    <w:rsid w:val="00300CAB"/>
    <w:rsid w:val="003024C2"/>
    <w:rsid w:val="0030283E"/>
    <w:rsid w:val="00303278"/>
    <w:rsid w:val="00304B77"/>
    <w:rsid w:val="00306CBE"/>
    <w:rsid w:val="003304D9"/>
    <w:rsid w:val="0034026F"/>
    <w:rsid w:val="00340C7B"/>
    <w:rsid w:val="00361CCE"/>
    <w:rsid w:val="003671A5"/>
    <w:rsid w:val="00385F69"/>
    <w:rsid w:val="0038681A"/>
    <w:rsid w:val="003872CD"/>
    <w:rsid w:val="003961B0"/>
    <w:rsid w:val="003B7B8E"/>
    <w:rsid w:val="003C516E"/>
    <w:rsid w:val="003D108F"/>
    <w:rsid w:val="003D64C3"/>
    <w:rsid w:val="003E4717"/>
    <w:rsid w:val="003F08D4"/>
    <w:rsid w:val="003F419E"/>
    <w:rsid w:val="0040322C"/>
    <w:rsid w:val="004038D8"/>
    <w:rsid w:val="00407779"/>
    <w:rsid w:val="004119D8"/>
    <w:rsid w:val="00435DD8"/>
    <w:rsid w:val="0044179B"/>
    <w:rsid w:val="004419CB"/>
    <w:rsid w:val="00454B7B"/>
    <w:rsid w:val="00455C68"/>
    <w:rsid w:val="00471177"/>
    <w:rsid w:val="004757EF"/>
    <w:rsid w:val="004768FF"/>
    <w:rsid w:val="00476C8E"/>
    <w:rsid w:val="004874CF"/>
    <w:rsid w:val="00497128"/>
    <w:rsid w:val="004A1153"/>
    <w:rsid w:val="004A181E"/>
    <w:rsid w:val="004B18A3"/>
    <w:rsid w:val="004C09B5"/>
    <w:rsid w:val="004C6146"/>
    <w:rsid w:val="004C6AD5"/>
    <w:rsid w:val="004D0CFF"/>
    <w:rsid w:val="004D3C10"/>
    <w:rsid w:val="004D7AB6"/>
    <w:rsid w:val="004E0E7A"/>
    <w:rsid w:val="004E1C36"/>
    <w:rsid w:val="004E7E1A"/>
    <w:rsid w:val="004F00CD"/>
    <w:rsid w:val="00506F32"/>
    <w:rsid w:val="00514B08"/>
    <w:rsid w:val="00524F69"/>
    <w:rsid w:val="00527229"/>
    <w:rsid w:val="00527947"/>
    <w:rsid w:val="00536D4E"/>
    <w:rsid w:val="00544C05"/>
    <w:rsid w:val="00545442"/>
    <w:rsid w:val="00557671"/>
    <w:rsid w:val="00561EA2"/>
    <w:rsid w:val="0056712C"/>
    <w:rsid w:val="00572579"/>
    <w:rsid w:val="0057573C"/>
    <w:rsid w:val="00577DA5"/>
    <w:rsid w:val="0058626A"/>
    <w:rsid w:val="0059158C"/>
    <w:rsid w:val="00595125"/>
    <w:rsid w:val="005A5C3B"/>
    <w:rsid w:val="005E1769"/>
    <w:rsid w:val="005F5704"/>
    <w:rsid w:val="005F796F"/>
    <w:rsid w:val="00615A42"/>
    <w:rsid w:val="006200D6"/>
    <w:rsid w:val="00624196"/>
    <w:rsid w:val="006374B6"/>
    <w:rsid w:val="00646457"/>
    <w:rsid w:val="00657F1E"/>
    <w:rsid w:val="00662339"/>
    <w:rsid w:val="00663DD7"/>
    <w:rsid w:val="00675043"/>
    <w:rsid w:val="0068109C"/>
    <w:rsid w:val="006979C9"/>
    <w:rsid w:val="006A26CB"/>
    <w:rsid w:val="006A4938"/>
    <w:rsid w:val="006A55F9"/>
    <w:rsid w:val="006B0081"/>
    <w:rsid w:val="006B61F0"/>
    <w:rsid w:val="006E6DE2"/>
    <w:rsid w:val="006E7456"/>
    <w:rsid w:val="006F0C0F"/>
    <w:rsid w:val="006F17F7"/>
    <w:rsid w:val="006F2E52"/>
    <w:rsid w:val="006F4A05"/>
    <w:rsid w:val="006F69C1"/>
    <w:rsid w:val="00714A95"/>
    <w:rsid w:val="00730F2A"/>
    <w:rsid w:val="00731121"/>
    <w:rsid w:val="00744A1F"/>
    <w:rsid w:val="0074504F"/>
    <w:rsid w:val="00747605"/>
    <w:rsid w:val="00763E89"/>
    <w:rsid w:val="007667ED"/>
    <w:rsid w:val="00771531"/>
    <w:rsid w:val="0077436F"/>
    <w:rsid w:val="007856B4"/>
    <w:rsid w:val="00794456"/>
    <w:rsid w:val="00794A2B"/>
    <w:rsid w:val="007A18B2"/>
    <w:rsid w:val="007A224C"/>
    <w:rsid w:val="007A4F9E"/>
    <w:rsid w:val="007B3FF3"/>
    <w:rsid w:val="007B75AA"/>
    <w:rsid w:val="007C738E"/>
    <w:rsid w:val="007E1804"/>
    <w:rsid w:val="007F0F6D"/>
    <w:rsid w:val="007F546A"/>
    <w:rsid w:val="00802673"/>
    <w:rsid w:val="0081349B"/>
    <w:rsid w:val="00821985"/>
    <w:rsid w:val="00827188"/>
    <w:rsid w:val="0083411A"/>
    <w:rsid w:val="008367D4"/>
    <w:rsid w:val="008455C5"/>
    <w:rsid w:val="00845CF1"/>
    <w:rsid w:val="00864088"/>
    <w:rsid w:val="008832CB"/>
    <w:rsid w:val="00896C4A"/>
    <w:rsid w:val="00896DD6"/>
    <w:rsid w:val="008A59A6"/>
    <w:rsid w:val="008B2043"/>
    <w:rsid w:val="008B4A4F"/>
    <w:rsid w:val="008C29BE"/>
    <w:rsid w:val="008D1141"/>
    <w:rsid w:val="008E68B1"/>
    <w:rsid w:val="008F082C"/>
    <w:rsid w:val="008F095A"/>
    <w:rsid w:val="00910EF5"/>
    <w:rsid w:val="009138C4"/>
    <w:rsid w:val="00917B75"/>
    <w:rsid w:val="00920BFC"/>
    <w:rsid w:val="0094419D"/>
    <w:rsid w:val="0095585F"/>
    <w:rsid w:val="0095682E"/>
    <w:rsid w:val="00982148"/>
    <w:rsid w:val="00983DEB"/>
    <w:rsid w:val="00990A67"/>
    <w:rsid w:val="00993D26"/>
    <w:rsid w:val="009A4B4D"/>
    <w:rsid w:val="009B4653"/>
    <w:rsid w:val="009C6888"/>
    <w:rsid w:val="009C6E08"/>
    <w:rsid w:val="009D4279"/>
    <w:rsid w:val="009D61E4"/>
    <w:rsid w:val="009D7A53"/>
    <w:rsid w:val="009E4BEB"/>
    <w:rsid w:val="009F6E66"/>
    <w:rsid w:val="00A10CD0"/>
    <w:rsid w:val="00A152CB"/>
    <w:rsid w:val="00A16F88"/>
    <w:rsid w:val="00A24F44"/>
    <w:rsid w:val="00A26001"/>
    <w:rsid w:val="00A34B9D"/>
    <w:rsid w:val="00A46593"/>
    <w:rsid w:val="00A61B5D"/>
    <w:rsid w:val="00A87A0C"/>
    <w:rsid w:val="00A87F7B"/>
    <w:rsid w:val="00A95FB3"/>
    <w:rsid w:val="00AA7E25"/>
    <w:rsid w:val="00AB4132"/>
    <w:rsid w:val="00AB5452"/>
    <w:rsid w:val="00AC0349"/>
    <w:rsid w:val="00AC0591"/>
    <w:rsid w:val="00AD26C8"/>
    <w:rsid w:val="00AD5D29"/>
    <w:rsid w:val="00B01DC9"/>
    <w:rsid w:val="00B16985"/>
    <w:rsid w:val="00B17FEB"/>
    <w:rsid w:val="00B375F8"/>
    <w:rsid w:val="00B42C11"/>
    <w:rsid w:val="00B50A48"/>
    <w:rsid w:val="00B629A7"/>
    <w:rsid w:val="00B70EE4"/>
    <w:rsid w:val="00B73B67"/>
    <w:rsid w:val="00B822A9"/>
    <w:rsid w:val="00B874BB"/>
    <w:rsid w:val="00BA2D66"/>
    <w:rsid w:val="00BA6249"/>
    <w:rsid w:val="00BD7C56"/>
    <w:rsid w:val="00BE0773"/>
    <w:rsid w:val="00BE7619"/>
    <w:rsid w:val="00C056F5"/>
    <w:rsid w:val="00C06C16"/>
    <w:rsid w:val="00C06D63"/>
    <w:rsid w:val="00C10E0B"/>
    <w:rsid w:val="00C11ED5"/>
    <w:rsid w:val="00C13412"/>
    <w:rsid w:val="00C209D8"/>
    <w:rsid w:val="00C410CE"/>
    <w:rsid w:val="00C4241F"/>
    <w:rsid w:val="00C4258C"/>
    <w:rsid w:val="00C4563E"/>
    <w:rsid w:val="00C63C50"/>
    <w:rsid w:val="00C64A5D"/>
    <w:rsid w:val="00C7099D"/>
    <w:rsid w:val="00C72E16"/>
    <w:rsid w:val="00C86DAF"/>
    <w:rsid w:val="00C91EC7"/>
    <w:rsid w:val="00C92C87"/>
    <w:rsid w:val="00CA0A38"/>
    <w:rsid w:val="00CB14C4"/>
    <w:rsid w:val="00CB6970"/>
    <w:rsid w:val="00CC6FB5"/>
    <w:rsid w:val="00CD3249"/>
    <w:rsid w:val="00CD4165"/>
    <w:rsid w:val="00CD5A82"/>
    <w:rsid w:val="00CF1871"/>
    <w:rsid w:val="00CF7B69"/>
    <w:rsid w:val="00D001E6"/>
    <w:rsid w:val="00D043D0"/>
    <w:rsid w:val="00D04E97"/>
    <w:rsid w:val="00D1118B"/>
    <w:rsid w:val="00D115E8"/>
    <w:rsid w:val="00D13AA8"/>
    <w:rsid w:val="00D1460F"/>
    <w:rsid w:val="00D159B9"/>
    <w:rsid w:val="00D26F79"/>
    <w:rsid w:val="00D375DF"/>
    <w:rsid w:val="00D50A2B"/>
    <w:rsid w:val="00D53587"/>
    <w:rsid w:val="00D55DDD"/>
    <w:rsid w:val="00D57F11"/>
    <w:rsid w:val="00D66E86"/>
    <w:rsid w:val="00D812D8"/>
    <w:rsid w:val="00D86798"/>
    <w:rsid w:val="00D9368F"/>
    <w:rsid w:val="00DC0929"/>
    <w:rsid w:val="00DC713B"/>
    <w:rsid w:val="00DD1CBD"/>
    <w:rsid w:val="00DF2F1F"/>
    <w:rsid w:val="00DF6EAE"/>
    <w:rsid w:val="00E07B33"/>
    <w:rsid w:val="00E1479A"/>
    <w:rsid w:val="00E21DF6"/>
    <w:rsid w:val="00E27277"/>
    <w:rsid w:val="00E3506F"/>
    <w:rsid w:val="00E60D79"/>
    <w:rsid w:val="00E769B4"/>
    <w:rsid w:val="00E8216F"/>
    <w:rsid w:val="00E90A11"/>
    <w:rsid w:val="00E97194"/>
    <w:rsid w:val="00EA4D88"/>
    <w:rsid w:val="00EC1587"/>
    <w:rsid w:val="00EC61B3"/>
    <w:rsid w:val="00EC6D26"/>
    <w:rsid w:val="00EE3D34"/>
    <w:rsid w:val="00EF239D"/>
    <w:rsid w:val="00EF6C4D"/>
    <w:rsid w:val="00F028E3"/>
    <w:rsid w:val="00F051C9"/>
    <w:rsid w:val="00F06577"/>
    <w:rsid w:val="00F11F79"/>
    <w:rsid w:val="00F14AB5"/>
    <w:rsid w:val="00F150E3"/>
    <w:rsid w:val="00F1717D"/>
    <w:rsid w:val="00F17DA0"/>
    <w:rsid w:val="00F5093A"/>
    <w:rsid w:val="00F54A11"/>
    <w:rsid w:val="00F67CAA"/>
    <w:rsid w:val="00F75EB4"/>
    <w:rsid w:val="00F82071"/>
    <w:rsid w:val="00F84723"/>
    <w:rsid w:val="00FA586A"/>
    <w:rsid w:val="00FA6FA1"/>
    <w:rsid w:val="00FC100F"/>
    <w:rsid w:val="00FC2912"/>
    <w:rsid w:val="00FC3759"/>
    <w:rsid w:val="00FC5E11"/>
    <w:rsid w:val="00FC799B"/>
    <w:rsid w:val="00FC7D43"/>
    <w:rsid w:val="00FD54E7"/>
    <w:rsid w:val="00FE7739"/>
    <w:rsid w:val="00FF11FD"/>
    <w:rsid w:val="00FF41BD"/>
    <w:rsid w:val="00FF78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051C9"/>
    <w:pPr>
      <w:widowControl w:val="0"/>
      <w:wordWrap w:val="0"/>
      <w:autoSpaceDE w:val="0"/>
      <w:autoSpaceDN w:val="0"/>
      <w:adjustRightInd w:val="0"/>
      <w:spacing w:line="333" w:lineRule="exact"/>
      <w:jc w:val="both"/>
    </w:pPr>
    <w:rPr>
      <w:rFonts w:ascii="Times New Roman" w:hAnsi="Times New Roman" w:cs="ＭＳ 明朝"/>
      <w:spacing w:val="-1"/>
      <w:sz w:val="24"/>
      <w:szCs w:val="24"/>
    </w:rPr>
  </w:style>
  <w:style w:type="paragraph" w:styleId="a4">
    <w:name w:val="Balloon Text"/>
    <w:basedOn w:val="a"/>
    <w:semiHidden/>
    <w:rsid w:val="0057573C"/>
    <w:rPr>
      <w:rFonts w:ascii="Arial" w:eastAsia="ＭＳ ゴシック" w:hAnsi="Arial"/>
      <w:sz w:val="18"/>
      <w:szCs w:val="18"/>
    </w:rPr>
  </w:style>
  <w:style w:type="paragraph" w:styleId="a5">
    <w:name w:val="header"/>
    <w:basedOn w:val="a"/>
    <w:rsid w:val="000D3863"/>
    <w:pPr>
      <w:tabs>
        <w:tab w:val="center" w:pos="4252"/>
        <w:tab w:val="right" w:pos="8504"/>
      </w:tabs>
      <w:snapToGrid w:val="0"/>
    </w:pPr>
  </w:style>
  <w:style w:type="paragraph" w:styleId="a6">
    <w:name w:val="footer"/>
    <w:basedOn w:val="a"/>
    <w:rsid w:val="000D3863"/>
    <w:pPr>
      <w:tabs>
        <w:tab w:val="center" w:pos="4252"/>
        <w:tab w:val="right" w:pos="8504"/>
      </w:tabs>
      <w:snapToGrid w:val="0"/>
    </w:pPr>
  </w:style>
  <w:style w:type="character" w:styleId="a7">
    <w:name w:val="page number"/>
    <w:basedOn w:val="a0"/>
    <w:rsid w:val="000560D8"/>
  </w:style>
  <w:style w:type="paragraph" w:styleId="a8">
    <w:name w:val="Closing"/>
    <w:basedOn w:val="a"/>
    <w:link w:val="a9"/>
    <w:rsid w:val="005F796F"/>
    <w:pPr>
      <w:jc w:val="right"/>
    </w:pPr>
    <w:rPr>
      <w:rFonts w:ascii="Times New Roman" w:hAnsi="Times New Roman" w:cs="ＭＳ 明朝"/>
      <w:spacing w:val="-1"/>
      <w:kern w:val="0"/>
      <w:sz w:val="24"/>
    </w:rPr>
  </w:style>
  <w:style w:type="character" w:customStyle="1" w:styleId="a9">
    <w:name w:val="結語 (文字)"/>
    <w:basedOn w:val="a0"/>
    <w:link w:val="a8"/>
    <w:rsid w:val="005F796F"/>
    <w:rPr>
      <w:rFonts w:ascii="Times New Roman" w:hAnsi="Times New Roman" w:cs="ＭＳ 明朝"/>
      <w:spacing w:val="-1"/>
      <w:sz w:val="24"/>
      <w:szCs w:val="24"/>
    </w:rPr>
  </w:style>
  <w:style w:type="paragraph" w:styleId="aa">
    <w:name w:val="List Paragraph"/>
    <w:basedOn w:val="a"/>
    <w:uiPriority w:val="34"/>
    <w:qFormat/>
    <w:rsid w:val="00303278"/>
    <w:pPr>
      <w:ind w:leftChars="400" w:left="840"/>
    </w:pPr>
  </w:style>
  <w:style w:type="paragraph" w:styleId="ab">
    <w:name w:val="Revision"/>
    <w:hidden/>
    <w:uiPriority w:val="99"/>
    <w:semiHidden/>
    <w:rsid w:val="0030327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C5E9-477C-4A48-80B4-B5B7B271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3759</Words>
  <Characters>39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2019-12-25T12:58:00Z</dcterms:created>
  <dcterms:modified xsi:type="dcterms:W3CDTF">2019-12-25T13:02:00Z</dcterms:modified>
</cp:coreProperties>
</file>